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BB4" w:rsidRPr="00B01109" w:rsidRDefault="00A36BB4" w:rsidP="00A36BB4">
      <w:pPr>
        <w:tabs>
          <w:tab w:val="left" w:pos="2666"/>
        </w:tabs>
        <w:rPr>
          <w:rFonts w:ascii="ITC Stone Serif Std Medium" w:hAnsi="ITC Stone Serif Std Medium"/>
          <w:sz w:val="22"/>
          <w:szCs w:val="22"/>
        </w:rPr>
      </w:pPr>
      <w:r w:rsidRPr="00B01109">
        <w:rPr>
          <w:rFonts w:ascii="ITC Stone Serif Std Medium" w:hAnsi="ITC Stone Serif Std Medium"/>
          <w:sz w:val="22"/>
          <w:szCs w:val="22"/>
          <w:highlight w:val="yellow"/>
        </w:rPr>
        <w:fldChar w:fldCharType="begin"/>
      </w:r>
      <w:r w:rsidRPr="00B01109">
        <w:rPr>
          <w:rFonts w:ascii="ITC Stone Serif Std Medium" w:hAnsi="ITC Stone Serif Std Medium"/>
          <w:sz w:val="22"/>
          <w:szCs w:val="22"/>
          <w:highlight w:val="yellow"/>
        </w:rPr>
        <w:instrText xml:space="preserve"> DATE  \@ "MMMM d, yyyy"  \* MERGEFORMAT </w:instrText>
      </w:r>
      <w:r w:rsidRPr="00B01109">
        <w:rPr>
          <w:rFonts w:ascii="ITC Stone Serif Std Medium" w:hAnsi="ITC Stone Serif Std Medium"/>
          <w:sz w:val="22"/>
          <w:szCs w:val="22"/>
          <w:highlight w:val="yellow"/>
        </w:rPr>
        <w:fldChar w:fldCharType="separate"/>
      </w:r>
      <w:r w:rsidR="00E50140">
        <w:rPr>
          <w:rFonts w:ascii="ITC Stone Serif Std Medium" w:hAnsi="ITC Stone Serif Std Medium"/>
          <w:noProof/>
          <w:sz w:val="22"/>
          <w:szCs w:val="22"/>
          <w:highlight w:val="yellow"/>
        </w:rPr>
        <w:t>March 9, 2017</w:t>
      </w:r>
      <w:r w:rsidRPr="00B01109">
        <w:rPr>
          <w:rFonts w:ascii="ITC Stone Serif Std Medium" w:hAnsi="ITC Stone Serif Std Medium"/>
          <w:sz w:val="22"/>
          <w:szCs w:val="22"/>
          <w:highlight w:val="yellow"/>
        </w:rPr>
        <w:fldChar w:fldCharType="end"/>
      </w: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highlight w:val="yellow"/>
        </w:rPr>
      </w:pPr>
    </w:p>
    <w:p w:rsidR="00A36BB4" w:rsidRPr="00B01109" w:rsidRDefault="00A36BB4" w:rsidP="00A36BB4">
      <w:pPr>
        <w:rPr>
          <w:rFonts w:ascii="ITC Stone Serif Std Medium" w:hAnsi="ITC Stone Serif Std Medium"/>
          <w:sz w:val="22"/>
          <w:szCs w:val="22"/>
          <w:highlight w:val="yellow"/>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highlight w:val="yellow"/>
        </w:rPr>
        <w:br/>
        <w:t>Address</w:t>
      </w:r>
      <w:r w:rsidRPr="00B01109">
        <w:rPr>
          <w:rFonts w:ascii="ITC Stone Serif Std Medium" w:hAnsi="ITC Stone Serif Std Medium"/>
          <w:sz w:val="22"/>
          <w:szCs w:val="22"/>
          <w:highlight w:val="yellow"/>
        </w:rPr>
        <w:br/>
        <w:t>City, State Postal Code</w:t>
      </w:r>
    </w:p>
    <w:p w:rsidR="00A36BB4" w:rsidRPr="00B01109" w:rsidRDefault="00A36BB4" w:rsidP="00A36BB4">
      <w:pPr>
        <w:tabs>
          <w:tab w:val="right" w:pos="636"/>
        </w:tabs>
        <w:rPr>
          <w:rFonts w:ascii="ITC Stone Serif Std Medium" w:hAnsi="ITC Stone Serif Std Medium"/>
          <w:sz w:val="22"/>
          <w:szCs w:val="22"/>
        </w:rPr>
      </w:pPr>
    </w:p>
    <w:p w:rsidR="00A36BB4" w:rsidRPr="00B01109" w:rsidRDefault="00A36BB4" w:rsidP="00A36BB4">
      <w:pPr>
        <w:tabs>
          <w:tab w:val="right" w:pos="636"/>
        </w:tabs>
        <w:rPr>
          <w:rFonts w:ascii="ITC Stone Serif Std Medium" w:hAnsi="ITC Stone Serif Std Medium"/>
          <w:sz w:val="22"/>
          <w:szCs w:val="22"/>
        </w:rPr>
      </w:pPr>
      <w:r w:rsidRPr="00B01109">
        <w:rPr>
          <w:rFonts w:ascii="ITC Stone Serif Std Medium" w:hAnsi="ITC Stone Serif Std Medium"/>
          <w:sz w:val="22"/>
          <w:szCs w:val="22"/>
        </w:rPr>
        <w:t>Dear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p>
    <w:p w:rsidR="00A36BB4" w:rsidRPr="00B01109" w:rsidRDefault="00A36BB4" w:rsidP="00A36BB4">
      <w:pPr>
        <w:tabs>
          <w:tab w:val="right" w:pos="636"/>
        </w:tabs>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On behalf of Washington State University, the [</w:t>
      </w:r>
      <w:r w:rsidRPr="00B01109">
        <w:rPr>
          <w:rFonts w:ascii="ITC Stone Serif Std Medium" w:hAnsi="ITC Stone Serif Std Medium"/>
          <w:sz w:val="22"/>
          <w:szCs w:val="22"/>
          <w:highlight w:val="yellow"/>
        </w:rPr>
        <w:t>Department name</w:t>
      </w:r>
      <w:r w:rsidRPr="00B01109">
        <w:rPr>
          <w:rFonts w:ascii="ITC Stone Serif Std Medium" w:hAnsi="ITC Stone Serif Std Medium"/>
          <w:sz w:val="22"/>
          <w:szCs w:val="22"/>
        </w:rPr>
        <w:t>] and the [</w:t>
      </w:r>
      <w:r w:rsidRPr="00B01109">
        <w:rPr>
          <w:rFonts w:ascii="ITC Stone Serif Std Medium" w:hAnsi="ITC Stone Serif Std Medium"/>
          <w:sz w:val="22"/>
          <w:szCs w:val="22"/>
          <w:highlight w:val="yellow"/>
        </w:rPr>
        <w:t>College name</w:t>
      </w:r>
      <w:r w:rsidRPr="00B01109">
        <w:rPr>
          <w:rFonts w:ascii="ITC Stone Serif Std Medium" w:hAnsi="ITC Stone Serif Std Medium"/>
          <w:sz w:val="22"/>
          <w:szCs w:val="22"/>
        </w:rPr>
        <w:t>], we are pleased to offer you a [</w:t>
      </w:r>
      <w:r w:rsidRPr="00B01109">
        <w:rPr>
          <w:rFonts w:ascii="ITC Stone Serif Std Medium" w:hAnsi="ITC Stone Serif Std Medium"/>
          <w:sz w:val="22"/>
          <w:szCs w:val="22"/>
          <w:highlight w:val="yellow"/>
        </w:rPr>
        <w:t>9-month/12-month</w:t>
      </w:r>
      <w:r w:rsidRPr="00B01109">
        <w:rPr>
          <w:rFonts w:ascii="ITC Stone Serif Std Medium" w:hAnsi="ITC Stone Serif Std Medium"/>
          <w:sz w:val="22"/>
          <w:szCs w:val="22"/>
        </w:rPr>
        <w:t>] appointment as [</w:t>
      </w:r>
      <w:r w:rsidRPr="00B01109">
        <w:rPr>
          <w:rFonts w:ascii="ITC Stone Serif Std Medium" w:hAnsi="ITC Stone Serif Std Medium"/>
          <w:sz w:val="22"/>
          <w:szCs w:val="22"/>
          <w:highlight w:val="yellow"/>
        </w:rPr>
        <w:t>title</w:t>
      </w:r>
      <w:r w:rsidRPr="00B01109">
        <w:rPr>
          <w:rFonts w:ascii="ITC Stone Serif Std Medium" w:hAnsi="ITC Stone Serif Std Medium"/>
          <w:sz w:val="22"/>
          <w:szCs w:val="22"/>
        </w:rPr>
        <w:t>] at [</w:t>
      </w:r>
      <w:r w:rsidRPr="00B01109">
        <w:rPr>
          <w:rFonts w:ascii="ITC Stone Serif Std Medium" w:hAnsi="ITC Stone Serif Std Medium"/>
          <w:sz w:val="22"/>
          <w:szCs w:val="22"/>
          <w:highlight w:val="yellow"/>
        </w:rPr>
        <w:t>location</w:t>
      </w:r>
      <w:r w:rsidRPr="00B01109">
        <w:rPr>
          <w:rFonts w:ascii="ITC Stone Serif Std Medium" w:hAnsi="ITC Stone Serif Std Medium"/>
          <w:sz w:val="22"/>
          <w:szCs w:val="22"/>
        </w:rPr>
        <w:t>] at a salary of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per year, or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per month, with a start date of [</w:t>
      </w:r>
      <w:r w:rsidRPr="00B01109">
        <w:rPr>
          <w:rFonts w:ascii="ITC Stone Serif Std Medium" w:hAnsi="ITC Stone Serif Std Medium"/>
          <w:sz w:val="22"/>
          <w:szCs w:val="22"/>
          <w:highlight w:val="yellow"/>
        </w:rPr>
        <w:t>date</w:t>
      </w:r>
      <w:r w:rsidRPr="00B01109">
        <w:rPr>
          <w:rFonts w:ascii="ITC Stone Serif Std Medium" w:hAnsi="ITC Stone Serif Std Medium"/>
          <w:sz w:val="22"/>
          <w:szCs w:val="22"/>
        </w:rPr>
        <w:t>].  Your appointment is for a [</w:t>
      </w:r>
      <w:r w:rsidRPr="00B01109">
        <w:rPr>
          <w:rFonts w:ascii="ITC Stone Serif Std Medium" w:hAnsi="ITC Stone Serif Std Medium"/>
          <w:sz w:val="22"/>
          <w:szCs w:val="22"/>
          <w:highlight w:val="yellow"/>
        </w:rPr>
        <w:t>full-time/part-time</w:t>
      </w:r>
      <w:r w:rsidRPr="00B01109">
        <w:rPr>
          <w:rFonts w:ascii="ITC Stone Serif Std Medium" w:hAnsi="ITC Stone Serif Std Medium"/>
          <w:sz w:val="22"/>
          <w:szCs w:val="22"/>
        </w:rPr>
        <w:t>]</w:t>
      </w:r>
      <w:r w:rsidRPr="00B01109">
        <w:rPr>
          <w:rFonts w:ascii="ITC Stone Serif Std Medium" w:hAnsi="ITC Stone Serif Std Medium"/>
          <w:b/>
          <w:sz w:val="22"/>
          <w:szCs w:val="22"/>
        </w:rPr>
        <w:t xml:space="preserve"> </w:t>
      </w:r>
      <w:r w:rsidRPr="00B01109">
        <w:rPr>
          <w:rFonts w:ascii="ITC Stone Serif Std Medium" w:hAnsi="ITC Stone Serif Std Medium"/>
          <w:sz w:val="22"/>
          <w:szCs w:val="22"/>
        </w:rPr>
        <w:t xml:space="preserve">position.  Consideration of your application for tenure will begin as soon as possible after your acceptance of this position.  This offer and your acceptance are conditional upon the granting of tenure.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Tenured faculty members at Washington State University are expected to teach and advise students at both the undergraduate and graduate levels; conduct a program of independent, collaborative, and/or cross-disciplinary peer-reviewed, scholarship; pursue internal and external grant funding; and provide service to the department, college, university, public and/or profession. Please note that instructional assignments may be conducted face to face or over electronic media and that assignments to teach specific courses may vary from year to year depending on the needs of the Department and/or College. [</w:t>
      </w:r>
      <w:r w:rsidRPr="00B01109">
        <w:rPr>
          <w:rFonts w:ascii="ITC Stone Serif Std Medium" w:hAnsi="ITC Stone Serif Std Medium"/>
          <w:i/>
          <w:sz w:val="22"/>
          <w:szCs w:val="22"/>
          <w:highlight w:val="yellow"/>
        </w:rPr>
        <w:t>Insert more specific information when available.  For example</w:t>
      </w:r>
      <w:r w:rsidRPr="00B01109">
        <w:rPr>
          <w:rFonts w:ascii="ITC Stone Serif Std Medium" w:hAnsi="ITC Stone Serif Std Medium"/>
          <w:sz w:val="22"/>
          <w:szCs w:val="22"/>
        </w:rPr>
        <w:t>, “The current teaching load in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department is [</w:t>
      </w:r>
      <w:r w:rsidRPr="00B01109">
        <w:rPr>
          <w:rFonts w:ascii="ITC Stone Serif Std Medium" w:hAnsi="ITC Stone Serif Std Medium"/>
          <w:sz w:val="22"/>
          <w:szCs w:val="22"/>
          <w:highlight w:val="yellow"/>
        </w:rPr>
        <w:t>number of courses or credits</w:t>
      </w:r>
      <w:r w:rsidRPr="00B01109">
        <w:rPr>
          <w:rFonts w:ascii="ITC Stone Serif Std Medium" w:hAnsi="ITC Stone Serif Std Medium"/>
          <w:sz w:val="22"/>
          <w:szCs w:val="22"/>
        </w:rPr>
        <w:t>] per semester.  You may take a one course reduction in any semester during your first three years on the faculty</w:t>
      </w:r>
      <w:r w:rsidRPr="00B01109">
        <w:rPr>
          <w:rFonts w:ascii="ITC Stone Serif Std Medium" w:hAnsi="ITC Stone Serif Std Medium"/>
          <w:sz w:val="22"/>
          <w:szCs w:val="22"/>
          <w:highlight w:val="yellow"/>
        </w:rPr>
        <w:t xml:space="preserve">.” </w:t>
      </w:r>
      <w:r w:rsidRPr="00B01109">
        <w:rPr>
          <w:rFonts w:ascii="ITC Stone Serif Std Medium" w:hAnsi="ITC Stone Serif Std Medium"/>
          <w:i/>
          <w:sz w:val="22"/>
          <w:szCs w:val="22"/>
          <w:highlight w:val="yellow"/>
        </w:rPr>
        <w:t>If your college specifies workloads, please add that sentence here.  For example</w:t>
      </w:r>
      <w:r w:rsidRPr="00B01109">
        <w:rPr>
          <w:rFonts w:ascii="ITC Stone Serif Std Medium" w:hAnsi="ITC Stone Serif Std Medium"/>
          <w:sz w:val="22"/>
          <w:szCs w:val="22"/>
        </w:rPr>
        <w:t xml:space="preserve">, “Your current workload distribution will be approximately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xml:space="preserve">% teaching,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xml:space="preserve">% scholarship, and </w:t>
      </w:r>
      <w:r w:rsidRPr="00B01109">
        <w:rPr>
          <w:rFonts w:ascii="ITC Stone Serif Std Medium" w:hAnsi="ITC Stone Serif Std Medium"/>
          <w:sz w:val="22"/>
          <w:szCs w:val="22"/>
          <w:highlight w:val="yellow"/>
        </w:rPr>
        <w:t>--</w:t>
      </w:r>
      <w:r w:rsidRPr="00B01109">
        <w:rPr>
          <w:rFonts w:ascii="ITC Stone Serif Std Medium" w:hAnsi="ITC Stone Serif Std Medium"/>
          <w:sz w:val="22"/>
          <w:szCs w:val="22"/>
        </w:rPr>
        <w:t xml:space="preserve">% service.”]  Expectations for performance may change over time. Significant changes in expectations will be communicated to you in writing.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i/>
          <w:sz w:val="22"/>
          <w:szCs w:val="22"/>
          <w:highlight w:val="yellow"/>
        </w:rPr>
        <w:t>Insert details of start up package</w:t>
      </w:r>
      <w:r w:rsidRPr="00B01109">
        <w:rPr>
          <w:rFonts w:ascii="ITC Stone Serif Std Medium" w:hAnsi="ITC Stone Serif Std Medium"/>
          <w:i/>
          <w:sz w:val="22"/>
          <w:szCs w:val="22"/>
        </w:rPr>
        <w:t xml:space="preserve">, including the date by which the funds must be expended.  Indicate the location of the laboratory if there is a laboratory and if the location is known.  Be sure to indicate that this is the “current” lab space.  Please indicate that </w:t>
      </w:r>
      <w:r w:rsidR="00CC7AC6" w:rsidRPr="00B01109">
        <w:rPr>
          <w:rFonts w:ascii="ITC Stone Serif Std Medium" w:hAnsi="ITC Stone Serif Std Medium"/>
          <w:i/>
          <w:sz w:val="22"/>
          <w:szCs w:val="22"/>
        </w:rPr>
        <w:t>startup</w:t>
      </w:r>
      <w:r w:rsidRPr="00B01109">
        <w:rPr>
          <w:rFonts w:ascii="ITC Stone Serif Std Medium" w:hAnsi="ITC Stone Serif Std Medium"/>
          <w:i/>
          <w:sz w:val="22"/>
          <w:szCs w:val="22"/>
        </w:rPr>
        <w:t xml:space="preserve"> funds must be spent according to current University rules.</w:t>
      </w:r>
      <w:r w:rsidRPr="00B01109">
        <w:rPr>
          <w:rFonts w:ascii="ITC Stone Serif Std Medium" w:hAnsi="ITC Stone Serif Std Medium"/>
          <w:sz w:val="22"/>
          <w:szCs w:val="22"/>
        </w:rPr>
        <w:t>]</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i/>
          <w:sz w:val="22"/>
          <w:szCs w:val="22"/>
          <w:highlight w:val="yellow"/>
        </w:rPr>
        <w:t>Insert details of moving expenses if there are any</w:t>
      </w:r>
      <w:r w:rsidRPr="00B01109">
        <w:rPr>
          <w:rFonts w:ascii="ITC Stone Serif Std Medium" w:hAnsi="ITC Stone Serif Std Medium"/>
          <w:i/>
          <w:sz w:val="22"/>
          <w:szCs w:val="22"/>
        </w:rPr>
        <w:t xml:space="preserve">. </w:t>
      </w:r>
      <w:r w:rsidRPr="00B01109">
        <w:rPr>
          <w:rFonts w:ascii="ITC Stone Serif Std Medium" w:hAnsi="ITC Stone Serif Std Medium"/>
          <w:b/>
          <w:i/>
          <w:sz w:val="22"/>
          <w:szCs w:val="22"/>
        </w:rPr>
        <w:t>Please include the following language</w:t>
      </w:r>
      <w:r w:rsidRPr="00B01109">
        <w:rPr>
          <w:rFonts w:ascii="ITC Stone Serif Std Medium" w:hAnsi="ITC Stone Serif Std Medium"/>
          <w:sz w:val="22"/>
          <w:szCs w:val="22"/>
        </w:rPr>
        <w:t xml:space="preserve">, “Money allocated to you for moving expenses must be spent in accordance with the WSU </w:t>
      </w:r>
      <w:r w:rsidRPr="00B01109">
        <w:rPr>
          <w:rFonts w:ascii="ITC Stone Serif Std Medium" w:hAnsi="ITC Stone Serif Std Medium"/>
          <w:i/>
          <w:sz w:val="22"/>
          <w:szCs w:val="22"/>
        </w:rPr>
        <w:t>Business Policies and Procedures Manual (BPPM</w:t>
      </w:r>
      <w:r w:rsidRPr="00B01109">
        <w:rPr>
          <w:rFonts w:ascii="ITC Stone Serif Std Medium" w:hAnsi="ITC Stone Serif Std Medium"/>
          <w:sz w:val="22"/>
          <w:szCs w:val="22"/>
        </w:rPr>
        <w:t xml:space="preserve"> </w:t>
      </w:r>
      <w:r w:rsidRPr="00B01109">
        <w:rPr>
          <w:rFonts w:ascii="ITC Stone Serif Std Medium" w:hAnsi="ITC Stone Serif Std Medium"/>
          <w:i/>
          <w:sz w:val="22"/>
          <w:szCs w:val="22"/>
        </w:rPr>
        <w:t>70.60 and 70.61)</w:t>
      </w:r>
      <w:r w:rsidRPr="00B01109">
        <w:rPr>
          <w:rFonts w:ascii="ITC Stone Serif Std Medium" w:hAnsi="ITC Stone Serif Std Medium"/>
          <w:sz w:val="22"/>
          <w:szCs w:val="22"/>
        </w:rPr>
        <w:t xml:space="preserve">.  In accordance with </w:t>
      </w:r>
      <w:r w:rsidRPr="00B01109">
        <w:rPr>
          <w:rFonts w:ascii="ITC Stone Serif Std Medium" w:hAnsi="ITC Stone Serif Std Medium"/>
          <w:i/>
          <w:sz w:val="22"/>
          <w:szCs w:val="22"/>
        </w:rPr>
        <w:t>BPPM 70.61</w:t>
      </w:r>
      <w:r w:rsidRPr="00B01109">
        <w:rPr>
          <w:rFonts w:ascii="ITC Stone Serif Std Medium" w:hAnsi="ITC Stone Serif Std Medium"/>
          <w:sz w:val="22"/>
          <w:szCs w:val="22"/>
        </w:rPr>
        <w:t>, if you terminate your employment or cause termination with WSU for reasons other than disability separation, or other good cause within one year of your employment date, you will be responsible for repaying the University the full amount of your relocation compensation.”]</w:t>
      </w:r>
    </w:p>
    <w:p w:rsidR="00A36BB4" w:rsidRPr="00B01109" w:rsidRDefault="00A36BB4" w:rsidP="00A36BB4">
      <w:pPr>
        <w:rPr>
          <w:rFonts w:ascii="ITC Stone Serif Std Medium" w:hAnsi="ITC Stone Serif Std Medium"/>
          <w:sz w:val="22"/>
          <w:szCs w:val="22"/>
        </w:rPr>
        <w:sectPr w:rsidR="00A36BB4" w:rsidRPr="00B01109" w:rsidSect="00CC3089">
          <w:headerReference w:type="default" r:id="rId7"/>
          <w:footerReference w:type="default" r:id="rId8"/>
          <w:pgSz w:w="12240" w:h="15840"/>
          <w:pgMar w:top="2160" w:right="1440" w:bottom="1440" w:left="1728" w:header="720" w:footer="720" w:gutter="0"/>
          <w:cols w:space="720"/>
          <w:docGrid w:linePitch="360"/>
        </w:sect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lastRenderedPageBreak/>
        <w:t>To assist you in making your transition to the University, you are strongly encouraged to attend New Faculty Orientation.  This year’s Orientation will be held in Pullman on [</w:t>
      </w:r>
      <w:r w:rsidRPr="00B01109">
        <w:rPr>
          <w:rFonts w:ascii="ITC Stone Serif Std Medium" w:hAnsi="ITC Stone Serif Std Medium"/>
          <w:sz w:val="22"/>
          <w:szCs w:val="22"/>
          <w:highlight w:val="yellow"/>
        </w:rPr>
        <w:t>date</w:t>
      </w:r>
      <w:r w:rsidRPr="00B01109">
        <w:rPr>
          <w:rFonts w:ascii="ITC Stone Serif Std Medium" w:hAnsi="ITC Stone Serif Std Medium"/>
          <w:sz w:val="22"/>
          <w:szCs w:val="22"/>
        </w:rPr>
        <w:t>].  Please contact your [</w:t>
      </w:r>
      <w:r w:rsidRPr="00B01109">
        <w:rPr>
          <w:rFonts w:ascii="ITC Stone Serif Std Medium" w:hAnsi="ITC Stone Serif Std Medium"/>
          <w:sz w:val="22"/>
          <w:szCs w:val="22"/>
          <w:highlight w:val="yellow"/>
        </w:rPr>
        <w:t>department chair/school director/academic director</w:t>
      </w:r>
      <w:r w:rsidRPr="00B01109">
        <w:rPr>
          <w:rFonts w:ascii="ITC Stone Serif Std Medium" w:hAnsi="ITC Stone Serif Std Medium"/>
          <w:sz w:val="22"/>
          <w:szCs w:val="22"/>
        </w:rPr>
        <w:t>] for details of the schedule.</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Human Resource Services (HRS) offers New Employee Orientation and </w:t>
      </w:r>
      <w:r w:rsidRPr="00B01109">
        <w:rPr>
          <w:rFonts w:ascii="ITC Stone Serif Std Medium" w:hAnsi="ITC Stone Serif Std Medium"/>
          <w:color w:val="000000" w:themeColor="text1"/>
          <w:sz w:val="22"/>
          <w:szCs w:val="22"/>
        </w:rPr>
        <w:t>Employee Retirement Orientation</w:t>
      </w:r>
      <w:r w:rsidRPr="00B01109">
        <w:rPr>
          <w:rFonts w:ascii="ITC Stone Serif Std Medium" w:hAnsi="ITC Stone Serif Std Medium"/>
          <w:sz w:val="22"/>
          <w:szCs w:val="22"/>
        </w:rPr>
        <w:t xml:space="preserve"> sessions for new employees. Please attend orientations to comply with benefit enrollment deadlines. Orientation schedules are located on the HRS website, </w:t>
      </w:r>
      <w:hyperlink r:id="rId9" w:history="1">
        <w:r w:rsidRPr="00B01109">
          <w:rPr>
            <w:rStyle w:val="Hyperlink"/>
            <w:rFonts w:ascii="ITC Stone Serif Std Medium" w:hAnsi="ITC Stone Serif Std Medium"/>
            <w:sz w:val="22"/>
            <w:szCs w:val="22"/>
          </w:rPr>
          <w:t>hrs.wsu.edu/neo</w:t>
        </w:r>
      </w:hyperlink>
      <w:r w:rsidRPr="00B01109">
        <w:rPr>
          <w:rFonts w:ascii="ITC Stone Serif Std Medium" w:hAnsi="ITC Stone Serif Std Medium"/>
          <w:sz w:val="22"/>
          <w:szCs w:val="22"/>
        </w:rPr>
        <w:t xml:space="preserve">.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0" w:history="1">
        <w:r w:rsidRPr="00B01109">
          <w:rPr>
            <w:rStyle w:val="Hyperlink"/>
            <w:rFonts w:ascii="ITC Stone Serif Std Medium" w:hAnsi="ITC Stone Serif Std Medium"/>
            <w:iCs/>
            <w:sz w:val="22"/>
            <w:szCs w:val="22"/>
          </w:rPr>
          <w:t>hrs.wsu.edu/dshp</w:t>
        </w:r>
      </w:hyperlink>
      <w:r w:rsidRPr="00B01109">
        <w:rPr>
          <w:rFonts w:ascii="ITC Stone Serif Std Medium" w:hAnsi="ITC Stone Serif Std Medium"/>
          <w:sz w:val="22"/>
          <w:szCs w:val="22"/>
        </w:rPr>
        <w:t>.</w:t>
      </w:r>
      <w:r w:rsidRPr="00B01109">
        <w:rPr>
          <w:rFonts w:ascii="ITC Stone Serif Std Medium" w:hAnsi="ITC Stone Serif Std Medium"/>
          <w:sz w:val="22"/>
          <w:szCs w:val="22"/>
        </w:rPr>
        <w:br/>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The current </w:t>
      </w:r>
      <w:r w:rsidRPr="00B01109">
        <w:rPr>
          <w:rFonts w:ascii="ITC Stone Serif Std Medium" w:hAnsi="ITC Stone Serif Std Medium"/>
          <w:i/>
          <w:sz w:val="22"/>
          <w:szCs w:val="22"/>
        </w:rPr>
        <w:t>Faculty Manual</w:t>
      </w:r>
      <w:r w:rsidRPr="00B01109">
        <w:rPr>
          <w:rFonts w:ascii="ITC Stone Serif Std Medium" w:hAnsi="ITC Stone Serif Std Medium"/>
          <w:sz w:val="22"/>
          <w:szCs w:val="22"/>
        </w:rPr>
        <w:t xml:space="preserve">, and its revisions by the WSU Board of Regents, is the official guide to policies and procedures, and its provisions are conditions of employment.  The </w:t>
      </w:r>
      <w:r w:rsidRPr="00B01109">
        <w:rPr>
          <w:rFonts w:ascii="ITC Stone Serif Std Medium" w:hAnsi="ITC Stone Serif Std Medium"/>
          <w:i/>
          <w:sz w:val="22"/>
          <w:szCs w:val="22"/>
        </w:rPr>
        <w:t>Faculty Manual</w:t>
      </w:r>
      <w:r w:rsidRPr="00B01109">
        <w:rPr>
          <w:rFonts w:ascii="ITC Stone Serif Std Medium" w:hAnsi="ITC Stone Serif Std Medium"/>
          <w:sz w:val="22"/>
          <w:szCs w:val="22"/>
        </w:rPr>
        <w:t xml:space="preserve"> should be consulted and followed in resolving questions regarding your appointment.  You may access the </w:t>
      </w:r>
      <w:r w:rsidRPr="00B01109">
        <w:rPr>
          <w:rFonts w:ascii="ITC Stone Serif Std Medium" w:hAnsi="ITC Stone Serif Std Medium"/>
          <w:i/>
          <w:sz w:val="22"/>
          <w:szCs w:val="22"/>
        </w:rPr>
        <w:t>Faculty Manual</w:t>
      </w:r>
      <w:r w:rsidRPr="00B01109">
        <w:rPr>
          <w:rFonts w:ascii="ITC Stone Serif Std Medium" w:hAnsi="ITC Stone Serif Std Medium"/>
          <w:sz w:val="22"/>
          <w:szCs w:val="22"/>
        </w:rPr>
        <w:t xml:space="preserve"> at the following website:  </w:t>
      </w:r>
      <w:hyperlink r:id="rId11" w:history="1">
        <w:r w:rsidRPr="00B01109">
          <w:rPr>
            <w:rStyle w:val="Hyperlink"/>
            <w:rFonts w:ascii="ITC Stone Serif Std Medium" w:hAnsi="ITC Stone Serif Std Medium"/>
            <w:sz w:val="22"/>
            <w:szCs w:val="22"/>
          </w:rPr>
          <w:t>facsen.wsu.edu</w:t>
        </w:r>
      </w:hyperlink>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br/>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The Washington State University Intellectual Property policy, which is included in the </w:t>
      </w:r>
      <w:r w:rsidRPr="00B01109">
        <w:rPr>
          <w:rFonts w:ascii="ITC Stone Serif Std Medium" w:hAnsi="ITC Stone Serif Std Medium"/>
          <w:i/>
          <w:iCs/>
          <w:sz w:val="22"/>
          <w:szCs w:val="22"/>
        </w:rPr>
        <w:t>Faculty Manual</w:t>
      </w:r>
      <w:r w:rsidRPr="00B01109">
        <w:rPr>
          <w:rFonts w:ascii="ITC Stone Serif Std Medium" w:hAnsi="ITC Stone Serif Std Medium"/>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For any intellectual property in which the University has an interest, the faculty member is hereby agreeing to execute promptly all assignments, waivers and other legal documents necessary to vest in the University or its assignee any and all rights to the intellectual property. </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i/>
          <w:sz w:val="22"/>
          <w:szCs w:val="22"/>
          <w:highlight w:val="yellow"/>
        </w:rPr>
        <w:t>The paragraph is optional</w:t>
      </w:r>
      <w:r w:rsidRPr="00B01109">
        <w:rPr>
          <w:rFonts w:ascii="ITC Stone Serif Std Medium" w:hAnsi="ITC Stone Serif Std Medium"/>
          <w:sz w:val="22"/>
          <w:szCs w:val="22"/>
        </w:rPr>
        <w:t xml:space="preserve">:  Current university policy allows faculty members to devote the equivalent of one day per week for each week worked to private consulting activities. Consulting must not interfere with the faculty member’s normal duties and must be consistent with state law and university policy.  Consulting activities must be disclosed promptly to the department chair or school director and reported annually, on a standard form, to the chair/director, dean and provost.] </w:t>
      </w:r>
    </w:p>
    <w:p w:rsidR="00A36BB4" w:rsidRPr="00B01109" w:rsidRDefault="00A36BB4" w:rsidP="00A36BB4">
      <w:pPr>
        <w:pStyle w:val="BodyText2"/>
        <w:rPr>
          <w:rFonts w:ascii="ITC Stone Serif Std Medium" w:hAnsi="ITC Stone Serif Std Medium"/>
          <w:noProof w:val="0"/>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rsidR="00A36BB4" w:rsidRPr="00B01109" w:rsidRDefault="00A36BB4" w:rsidP="00A36BB4">
      <w:pPr>
        <w:rPr>
          <w:rFonts w:ascii="ITC Stone Serif Std Medium" w:hAnsi="ITC Stone Serif Std Medium"/>
          <w:sz w:val="22"/>
          <w:szCs w:val="22"/>
        </w:rPr>
      </w:pPr>
    </w:p>
    <w:p w:rsidR="00A36BB4"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Please send official copies of your graduate transcripts to [</w:t>
      </w:r>
      <w:r w:rsidRPr="00B01109">
        <w:rPr>
          <w:rFonts w:ascii="ITC Stone Serif Std Medium" w:hAnsi="ITC Stone Serif Std Medium"/>
          <w:sz w:val="22"/>
          <w:szCs w:val="22"/>
          <w:highlight w:val="yellow"/>
        </w:rPr>
        <w:t>recipient</w:t>
      </w:r>
      <w:r w:rsidRPr="00B01109">
        <w:rPr>
          <w:rFonts w:ascii="ITC Stone Serif Std Medium" w:hAnsi="ITC Stone Serif Std Medium"/>
          <w:sz w:val="22"/>
          <w:szCs w:val="22"/>
        </w:rPr>
        <w:t xml:space="preserve">].  To find information on health insurance and benefits offered to WSU employees, please see the Human Resource Services, </w:t>
      </w:r>
      <w:hyperlink r:id="rId12" w:history="1">
        <w:r w:rsidRPr="00B01109">
          <w:rPr>
            <w:rStyle w:val="Hyperlink"/>
            <w:rFonts w:ascii="ITC Stone Serif Std Medium" w:hAnsi="ITC Stone Serif Std Medium"/>
            <w:iCs/>
            <w:sz w:val="22"/>
            <w:szCs w:val="22"/>
          </w:rPr>
          <w:t>hrs.wsu.edu/benefits</w:t>
        </w:r>
      </w:hyperlink>
      <w:r w:rsidRPr="00B01109">
        <w:rPr>
          <w:rFonts w:ascii="ITC Stone Serif Std Medium" w:hAnsi="ITC Stone Serif Std Medium"/>
          <w:sz w:val="22"/>
          <w:szCs w:val="22"/>
        </w:rPr>
        <w:t>.</w:t>
      </w:r>
    </w:p>
    <w:p w:rsidR="006C1D72" w:rsidRDefault="006C1D72" w:rsidP="00A36BB4">
      <w:pPr>
        <w:rPr>
          <w:rFonts w:ascii="ITC Stone Serif Std Medium" w:hAnsi="ITC Stone Serif Std Medium"/>
          <w:sz w:val="22"/>
          <w:szCs w:val="22"/>
        </w:rPr>
      </w:pPr>
    </w:p>
    <w:p w:rsidR="006C1D72" w:rsidRPr="00B01109" w:rsidRDefault="006C1D72" w:rsidP="00A36BB4">
      <w:pPr>
        <w:rPr>
          <w:rFonts w:ascii="ITC Stone Serif Std Medium" w:hAnsi="ITC Stone Serif Std Medium"/>
          <w:sz w:val="22"/>
          <w:szCs w:val="22"/>
        </w:rPr>
      </w:pPr>
      <w:r w:rsidRPr="006C1D72">
        <w:rPr>
          <w:rFonts w:ascii="ITC Stone Serif Std Medium" w:hAnsi="ITC Stone Serif Std Medium"/>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3" w:history="1">
        <w:r w:rsidRPr="00F379DA">
          <w:rPr>
            <w:rStyle w:val="Hyperlink"/>
            <w:rFonts w:ascii="ITC Stone Serif Std Medium" w:hAnsi="ITC Stone Serif Std Medium"/>
            <w:sz w:val="22"/>
            <w:szCs w:val="22"/>
          </w:rPr>
          <w:t>oeo.wsu.edu/eeo-aa-compliance/</w:t>
        </w:r>
      </w:hyperlink>
      <w:r>
        <w:rPr>
          <w:rFonts w:ascii="ITC Stone Serif Std Medium" w:hAnsi="ITC Stone Serif Std Medium"/>
          <w:sz w:val="22"/>
          <w:szCs w:val="22"/>
        </w:rPr>
        <w:t xml:space="preserve"> </w:t>
      </w:r>
      <w:r w:rsidRPr="006C1D72">
        <w:rPr>
          <w:rFonts w:ascii="ITC Stone Serif Std Medium" w:hAnsi="ITC Stone Serif Std Medium"/>
          <w:sz w:val="22"/>
          <w:szCs w:val="22"/>
        </w:rPr>
        <w:t>for more information and to complete the survey.</w:t>
      </w:r>
    </w:p>
    <w:p w:rsidR="00A36BB4" w:rsidRPr="00B01109" w:rsidRDefault="00A36BB4" w:rsidP="00A36BB4">
      <w:pPr>
        <w:pStyle w:val="BodyText2"/>
        <w:rPr>
          <w:rFonts w:ascii="ITC Stone Serif Std Medium" w:hAnsi="ITC Stone Serif Std Medium"/>
          <w:sz w:val="22"/>
          <w:szCs w:val="22"/>
        </w:rPr>
      </w:pPr>
    </w:p>
    <w:p w:rsidR="00A36BB4" w:rsidRPr="00B01109" w:rsidRDefault="00A36BB4" w:rsidP="00A36BB4">
      <w:pPr>
        <w:pStyle w:val="BodyText2"/>
        <w:rPr>
          <w:rFonts w:ascii="ITC Stone Serif Std Medium" w:hAnsi="ITC Stone Serif Std Medium"/>
          <w:sz w:val="22"/>
          <w:szCs w:val="22"/>
        </w:rPr>
      </w:pPr>
    </w:p>
    <w:p w:rsidR="00A36BB4" w:rsidRPr="00B01109" w:rsidRDefault="00A36BB4" w:rsidP="00A36BB4">
      <w:pPr>
        <w:pStyle w:val="BodyText2"/>
        <w:rPr>
          <w:rFonts w:ascii="ITC Stone Serif Std Medium" w:hAnsi="ITC Stone Serif Std Medium"/>
          <w:sz w:val="22"/>
          <w:szCs w:val="22"/>
        </w:rPr>
      </w:pPr>
      <w:r w:rsidRPr="00B01109">
        <w:rPr>
          <w:rFonts w:ascii="ITC Stone Serif Std Medium" w:hAnsi="ITC Stone Serif Std Medium"/>
          <w:sz w:val="22"/>
          <w:szCs w:val="22"/>
        </w:rPr>
        <w:t>The faculty of the Department of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are delighted that you have chosen to pursue your career at Washington State University.  Please notify us of your decision by returning a signed copy of this offer letter by [</w:t>
      </w:r>
      <w:r w:rsidRPr="00B01109">
        <w:rPr>
          <w:rFonts w:ascii="ITC Stone Serif Std Medium" w:hAnsi="ITC Stone Serif Std Medium"/>
          <w:sz w:val="22"/>
          <w:szCs w:val="22"/>
          <w:highlight w:val="yellow"/>
        </w:rPr>
        <w:t>date</w:t>
      </w:r>
      <w:r w:rsidRPr="00B01109">
        <w:rPr>
          <w:rFonts w:ascii="ITC Stone Serif Std Medium" w:hAnsi="ITC Stone Serif Std Medium"/>
          <w:sz w:val="22"/>
          <w:szCs w:val="22"/>
        </w:rPr>
        <w:t>] to [</w:t>
      </w:r>
      <w:r w:rsidRPr="00B01109">
        <w:rPr>
          <w:rFonts w:ascii="ITC Stone Serif Std Medium" w:hAnsi="ITC Stone Serif Std Medium"/>
          <w:sz w:val="22"/>
          <w:szCs w:val="22"/>
          <w:highlight w:val="yellow"/>
        </w:rPr>
        <w:t>recipient and recipients address</w:t>
      </w:r>
      <w:r w:rsidRPr="00B01109">
        <w:rPr>
          <w:rFonts w:ascii="ITC Stone Serif Std Medium" w:hAnsi="ITC Stone Serif Std Medium"/>
          <w:sz w:val="22"/>
          <w:szCs w:val="22"/>
        </w:rPr>
        <w:t>]. [</w:t>
      </w:r>
      <w:r w:rsidRPr="00B01109">
        <w:rPr>
          <w:rFonts w:ascii="ITC Stone Serif Std Medium" w:hAnsi="ITC Stone Serif Std Medium"/>
          <w:sz w:val="22"/>
          <w:szCs w:val="22"/>
          <w:highlight w:val="yellow"/>
        </w:rPr>
        <w:t>He/she</w:t>
      </w:r>
      <w:r w:rsidRPr="00B01109">
        <w:rPr>
          <w:rFonts w:ascii="ITC Stone Serif Std Medium" w:hAnsi="ITC Stone Serif Std Medium"/>
          <w:sz w:val="22"/>
          <w:szCs w:val="22"/>
        </w:rPr>
        <w:t>] needs your original acceptance to place in the permanent university records and to approve your name for the university payroll.  You should retain a copy for your records.  Thank you for replying at your earliest convenience.</w:t>
      </w: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r w:rsidRPr="00B01109">
        <w:rPr>
          <w:rFonts w:ascii="ITC Stone Serif Std Medium" w:hAnsi="ITC Stone Serif Std Medium"/>
          <w:sz w:val="22"/>
          <w:szCs w:val="22"/>
        </w:rPr>
        <w:t>Sincerely,</w:t>
      </w: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086"/>
        </w:tabs>
        <w:rPr>
          <w:rFonts w:ascii="ITC Stone Serif Std Medium" w:hAnsi="ITC Stone Serif Std Medium"/>
          <w:sz w:val="22"/>
          <w:szCs w:val="22"/>
        </w:rPr>
      </w:pPr>
    </w:p>
    <w:p w:rsidR="00A36BB4" w:rsidRPr="00B01109" w:rsidRDefault="00A36BB4" w:rsidP="00A36BB4">
      <w:pPr>
        <w:tabs>
          <w:tab w:val="right" w:pos="1554"/>
        </w:tabs>
        <w:rPr>
          <w:rFonts w:ascii="ITC Stone Serif Std Medium" w:hAnsi="ITC Stone Serif Std Medium"/>
          <w:sz w:val="22"/>
          <w:szCs w:val="22"/>
        </w:rPr>
      </w:pPr>
      <w:r w:rsidRPr="00B01109">
        <w:rPr>
          <w:rFonts w:ascii="ITC Stone Serif Std Medium" w:hAnsi="ITC Stone Serif Std Medium"/>
          <w:sz w:val="22"/>
          <w:szCs w:val="22"/>
        </w:rPr>
        <w:t>_________________________________</w:t>
      </w:r>
      <w:r w:rsidRPr="00B01109">
        <w:rPr>
          <w:rFonts w:ascii="ITC Stone Serif Std Medium" w:hAnsi="ITC Stone Serif Std Medium"/>
          <w:sz w:val="22"/>
          <w:szCs w:val="22"/>
        </w:rPr>
        <w:tab/>
        <w:t>_________________________________</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tab/>
      </w:r>
      <w:r w:rsidRPr="00B01109">
        <w:rPr>
          <w:rFonts w:ascii="ITC Stone Serif Std Medium" w:hAnsi="ITC Stone Serif Std Medium"/>
          <w:sz w:val="22"/>
          <w:szCs w:val="22"/>
        </w:rPr>
        <w:tab/>
        <w:t>[</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Vice Chancellor of Academic Affairs</w:t>
      </w:r>
      <w:r w:rsidRPr="00B01109">
        <w:rPr>
          <w:rFonts w:ascii="ITC Stone Serif Std Medium" w:hAnsi="ITC Stone Serif Std Medium"/>
          <w:sz w:val="22"/>
          <w:szCs w:val="22"/>
        </w:rPr>
        <w:t>]</w:t>
      </w:r>
      <w:r w:rsidRPr="00B01109">
        <w:rPr>
          <w:rFonts w:ascii="ITC Stone Serif Std Medium" w:hAnsi="ITC Stone Serif Std Medium"/>
          <w:sz w:val="22"/>
          <w:szCs w:val="22"/>
        </w:rPr>
        <w:tab/>
      </w:r>
      <w:r w:rsidRPr="00B01109">
        <w:rPr>
          <w:rFonts w:ascii="ITC Stone Serif Std Medium" w:hAnsi="ITC Stone Serif Std Medium"/>
          <w:sz w:val="22"/>
          <w:szCs w:val="22"/>
        </w:rPr>
        <w:tab/>
        <w:t>Department Chair</w:t>
      </w:r>
    </w:p>
    <w:p w:rsidR="00A36BB4" w:rsidRPr="00B01109" w:rsidRDefault="00A36BB4" w:rsidP="00A36BB4">
      <w:pPr>
        <w:tabs>
          <w:tab w:val="right" w:pos="1554"/>
        </w:tabs>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Name of Campus</w:t>
      </w:r>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tab/>
      </w:r>
      <w:r w:rsidRPr="00B01109">
        <w:rPr>
          <w:rFonts w:ascii="ITC Stone Serif Std Medium" w:hAnsi="ITC Stone Serif Std Medium"/>
          <w:sz w:val="22"/>
          <w:szCs w:val="22"/>
        </w:rPr>
        <w:tab/>
        <w:t>Department of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1554"/>
          <w:tab w:val="left" w:pos="4320"/>
        </w:tabs>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________________________________   </w:t>
      </w:r>
      <w:r w:rsidRPr="00B01109">
        <w:rPr>
          <w:rFonts w:ascii="ITC Stone Serif Std Medium" w:hAnsi="ITC Stone Serif Std Medium"/>
          <w:sz w:val="22"/>
          <w:szCs w:val="22"/>
        </w:rPr>
        <w:tab/>
        <w:t>__________________________________</w:t>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 xml:space="preserve">]                                                   </w:t>
      </w:r>
      <w:r w:rsidRPr="00B01109">
        <w:rPr>
          <w:rFonts w:ascii="ITC Stone Serif Std Medium" w:hAnsi="ITC Stone Serif Std Medium"/>
          <w:sz w:val="22"/>
          <w:szCs w:val="22"/>
        </w:rPr>
        <w:tab/>
      </w:r>
      <w:r w:rsidRPr="00B01109">
        <w:rPr>
          <w:rFonts w:ascii="ITC Stone Serif Std Medium" w:hAnsi="ITC Stone Serif Std Medium"/>
          <w:sz w:val="22"/>
          <w:szCs w:val="22"/>
        </w:rPr>
        <w:tab/>
        <w:t>Daniel J. Bernardo</w:t>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 xml:space="preserve">Dean   </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00CC7AC6">
        <w:rPr>
          <w:rFonts w:ascii="ITC Stone Serif Std Medium" w:hAnsi="ITC Stone Serif Std Medium"/>
          <w:sz w:val="22"/>
          <w:szCs w:val="22"/>
        </w:rPr>
        <w:tab/>
      </w:r>
      <w:r w:rsidRPr="00B01109">
        <w:rPr>
          <w:rFonts w:ascii="ITC Stone Serif Std Medium" w:hAnsi="ITC Stone Serif Std Medium"/>
          <w:sz w:val="22"/>
          <w:szCs w:val="22"/>
        </w:rPr>
        <w:t>Provost and</w:t>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College of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r w:rsidRPr="00B01109">
        <w:rPr>
          <w:rFonts w:ascii="ITC Stone Serif Std Medium" w:hAnsi="ITC Stone Serif Std Medium"/>
          <w:sz w:val="22"/>
          <w:szCs w:val="22"/>
        </w:rPr>
        <w:tab/>
        <w:t xml:space="preserve">                                    </w:t>
      </w:r>
      <w:r w:rsidRPr="00B01109">
        <w:rPr>
          <w:rFonts w:ascii="ITC Stone Serif Std Medium" w:hAnsi="ITC Stone Serif Std Medium"/>
          <w:sz w:val="22"/>
          <w:szCs w:val="22"/>
        </w:rPr>
        <w:tab/>
        <w:t>Executive Vice President</w:t>
      </w:r>
    </w:p>
    <w:p w:rsidR="00A36BB4" w:rsidRPr="00B01109" w:rsidRDefault="00A36BB4" w:rsidP="00A36BB4">
      <w:pPr>
        <w:tabs>
          <w:tab w:val="right" w:pos="1554"/>
        </w:tabs>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666"/>
        </w:tabs>
        <w:rPr>
          <w:rFonts w:ascii="ITC Stone Serif Std Medium" w:hAnsi="ITC Stone Serif Std Medium"/>
          <w:sz w:val="22"/>
          <w:szCs w:val="22"/>
        </w:rPr>
      </w:pPr>
    </w:p>
    <w:p w:rsidR="00A36BB4" w:rsidRPr="00B01109" w:rsidRDefault="00A36BB4" w:rsidP="00A36BB4">
      <w:pPr>
        <w:tabs>
          <w:tab w:val="right" w:pos="666"/>
        </w:tabs>
        <w:rPr>
          <w:rFonts w:ascii="ITC Stone Serif Std Medium" w:hAnsi="ITC Stone Serif Std Medium"/>
          <w:sz w:val="22"/>
          <w:szCs w:val="22"/>
        </w:rPr>
      </w:pPr>
    </w:p>
    <w:p w:rsidR="00A36BB4" w:rsidRPr="00B01109" w:rsidRDefault="00A36BB4" w:rsidP="00A36BB4">
      <w:pPr>
        <w:tabs>
          <w:tab w:val="right" w:pos="666"/>
        </w:tabs>
        <w:rPr>
          <w:rFonts w:ascii="ITC Stone Serif Std Medium" w:hAnsi="ITC Stone Serif Std Medium"/>
          <w:sz w:val="22"/>
          <w:szCs w:val="22"/>
        </w:rPr>
      </w:pP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I, [</w:t>
      </w:r>
      <w:r w:rsidRPr="00B01109">
        <w:rPr>
          <w:rFonts w:ascii="ITC Stone Serif Std Medium" w:hAnsi="ITC Stone Serif Std Medium"/>
          <w:sz w:val="22"/>
          <w:szCs w:val="22"/>
          <w:highlight w:val="yellow"/>
        </w:rPr>
        <w:t>name</w:t>
      </w:r>
      <w:r w:rsidRPr="00B01109">
        <w:rPr>
          <w:rFonts w:ascii="ITC Stone Serif Std Medium" w:hAnsi="ITC Stone Serif Std Medium"/>
          <w:sz w:val="22"/>
          <w:szCs w:val="22"/>
        </w:rPr>
        <w:t>]</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tabs>
          <w:tab w:val="right" w:pos="666"/>
        </w:tabs>
        <w:rPr>
          <w:rFonts w:ascii="ITC Stone Serif Std Medium" w:hAnsi="ITC Stone Serif Std Medium"/>
          <w:sz w:val="22"/>
          <w:szCs w:val="22"/>
        </w:rPr>
      </w:pP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__________ Accept</w:t>
      </w:r>
      <w:r w:rsidRPr="00B01109">
        <w:rPr>
          <w:rFonts w:ascii="ITC Stone Serif Std Medium" w:hAnsi="ITC Stone Serif Std Medium"/>
          <w:sz w:val="22"/>
          <w:szCs w:val="22"/>
        </w:rPr>
        <w:tab/>
      </w:r>
      <w:r w:rsidRPr="00B01109">
        <w:rPr>
          <w:rFonts w:ascii="ITC Stone Serif Std Medium" w:hAnsi="ITC Stone Serif Std Medium"/>
          <w:sz w:val="22"/>
          <w:szCs w:val="22"/>
        </w:rPr>
        <w:tab/>
        <w:t>__________ Decline</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______________________________________</w:t>
      </w:r>
      <w:r w:rsidRPr="00B01109">
        <w:rPr>
          <w:rFonts w:ascii="ITC Stone Serif Std Medium" w:hAnsi="ITC Stone Serif Std Medium"/>
          <w:sz w:val="22"/>
          <w:szCs w:val="22"/>
        </w:rPr>
        <w:tab/>
      </w:r>
      <w:r w:rsidRPr="00B01109">
        <w:rPr>
          <w:rFonts w:ascii="ITC Stone Serif Std Medium" w:hAnsi="ITC Stone Serif Std Medium"/>
          <w:sz w:val="22"/>
          <w:szCs w:val="22"/>
        </w:rPr>
        <w:tab/>
        <w:t>___________</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 xml:space="preserve">Signature             </w:t>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r>
      <w:r w:rsidRPr="00B01109">
        <w:rPr>
          <w:rFonts w:ascii="ITC Stone Serif Std Medium" w:hAnsi="ITC Stone Serif Std Medium"/>
          <w:sz w:val="22"/>
          <w:szCs w:val="22"/>
        </w:rPr>
        <w:tab/>
        <w:t>Date</w:t>
      </w:r>
    </w:p>
    <w:p w:rsidR="00A36BB4" w:rsidRPr="00B01109" w:rsidRDefault="00A36BB4" w:rsidP="00A36BB4">
      <w:pPr>
        <w:rPr>
          <w:rFonts w:ascii="ITC Stone Serif Std Medium" w:hAnsi="ITC Stone Serif Std Medium"/>
          <w:sz w:val="22"/>
          <w:szCs w:val="22"/>
        </w:rPr>
      </w:pPr>
    </w:p>
    <w:p w:rsidR="00A36BB4" w:rsidRPr="00B01109" w:rsidRDefault="00A36BB4" w:rsidP="00A36BB4">
      <w:pPr>
        <w:tabs>
          <w:tab w:val="left" w:pos="1511"/>
        </w:tabs>
        <w:rPr>
          <w:rFonts w:ascii="ITC Stone Serif Std Medium" w:hAnsi="ITC Stone Serif Std Medium"/>
          <w:sz w:val="22"/>
          <w:szCs w:val="22"/>
        </w:rPr>
      </w:pP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rPr>
      </w:pP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Encl:</w:t>
      </w:r>
      <w:r w:rsidRPr="00B01109">
        <w:rPr>
          <w:rFonts w:ascii="ITC Stone Serif Std Medium" w:hAnsi="ITC Stone Serif Std Medium"/>
          <w:sz w:val="22"/>
          <w:szCs w:val="22"/>
        </w:rPr>
        <w:tab/>
        <w:t>Departmental Tenure and Promotion Guidelines</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t>College Tenure and Promotion Guidelines</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t>I-9 List of Acceptable Documents</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cc:</w:t>
      </w:r>
      <w:r w:rsidRPr="00B01109">
        <w:rPr>
          <w:rFonts w:ascii="ITC Stone Serif Std Medium" w:hAnsi="ITC Stone Serif Std Medium"/>
          <w:sz w:val="22"/>
          <w:szCs w:val="22"/>
        </w:rPr>
        <w:tab/>
        <w:t>HRS Personnel File</w:t>
      </w:r>
    </w:p>
    <w:p w:rsidR="00A36BB4" w:rsidRPr="00B01109" w:rsidRDefault="00A36BB4" w:rsidP="00A36BB4">
      <w:pPr>
        <w:rPr>
          <w:rFonts w:ascii="ITC Stone Serif Std Medium" w:hAnsi="ITC Stone Serif Std Medium"/>
          <w:sz w:val="22"/>
          <w:szCs w:val="22"/>
        </w:rPr>
      </w:pPr>
      <w:r w:rsidRPr="00B01109">
        <w:rPr>
          <w:rFonts w:ascii="ITC Stone Serif Std Medium" w:hAnsi="ITC Stone Serif Std Medium"/>
          <w:sz w:val="22"/>
          <w:szCs w:val="22"/>
        </w:rPr>
        <w:tab/>
        <w:t>HRS Employment Services Unit</w:t>
      </w: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Default="00A36BB4" w:rsidP="00A36BB4">
      <w:pPr>
        <w:rPr>
          <w:rFonts w:ascii="StoneSerif" w:hAnsi="StoneSerif"/>
          <w:sz w:val="22"/>
          <w:szCs w:val="22"/>
        </w:rPr>
      </w:pPr>
    </w:p>
    <w:p w:rsidR="00A36BB4" w:rsidRPr="000B266E" w:rsidRDefault="00E50140" w:rsidP="00A36BB4">
      <w:pPr>
        <w:rPr>
          <w:rFonts w:ascii="StoneSerif" w:hAnsi="StoneSerif"/>
          <w:sz w:val="22"/>
          <w:szCs w:val="22"/>
        </w:rPr>
      </w:pPr>
      <w:r w:rsidRPr="00E50140">
        <w:rPr>
          <w:rFonts w:ascii="StoneSerif" w:hAnsi="StoneSerif"/>
          <w:noProof/>
          <w:sz w:val="22"/>
          <w:szCs w:val="22"/>
        </w:rPr>
        <w:drawing>
          <wp:inline distT="0" distB="0" distL="0" distR="0">
            <wp:extent cx="5760720" cy="7451397"/>
            <wp:effectExtent l="0" t="0" r="0" b="0"/>
            <wp:docPr id="1" name="Picture 1"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ployment Services\Melissa\I-9 List of Acceptable Document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451397"/>
                    </a:xfrm>
                    <a:prstGeom prst="rect">
                      <a:avLst/>
                    </a:prstGeom>
                    <a:noFill/>
                    <a:ln>
                      <a:noFill/>
                    </a:ln>
                  </pic:spPr>
                </pic:pic>
              </a:graphicData>
            </a:graphic>
          </wp:inline>
        </w:drawing>
      </w:r>
    </w:p>
    <w:p w:rsidR="005A51D4" w:rsidRPr="00A36BB4" w:rsidRDefault="005A51D4" w:rsidP="00A36BB4">
      <w:bookmarkStart w:id="0" w:name="_GoBack"/>
      <w:bookmarkEnd w:id="0"/>
    </w:p>
    <w:sectPr w:rsidR="005A51D4" w:rsidRPr="00A36BB4" w:rsidSect="005A51D4">
      <w:headerReference w:type="default" r:id="rId15"/>
      <w:pgSz w:w="12240" w:h="15840" w:code="1"/>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C1B" w:rsidRDefault="00483C1B" w:rsidP="00BA525C">
      <w:r>
        <w:separator/>
      </w:r>
    </w:p>
  </w:endnote>
  <w:endnote w:type="continuationSeparator" w:id="0">
    <w:p w:rsidR="00483C1B" w:rsidRDefault="00483C1B" w:rsidP="00BA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erif Std Medium">
    <w:panose1 w:val="00000000000000000000"/>
    <w:charset w:val="00"/>
    <w:family w:val="roman"/>
    <w:notTrueType/>
    <w:pitch w:val="variable"/>
    <w:sig w:usb0="800000AF" w:usb1="4000204A" w:usb2="00000000" w:usb3="00000000" w:csb0="00000001" w:csb1="00000000"/>
  </w:font>
  <w:font w:name="StoneSerif">
    <w:altName w:val="Courier New"/>
    <w:panose1 w:val="00000000000000000000"/>
    <w:charset w:val="00"/>
    <w:family w:val="swiss"/>
    <w:notTrueType/>
    <w:pitch w:val="variable"/>
    <w:sig w:usb0="00000003" w:usb1="00000000" w:usb2="00000000" w:usb3="00000000" w:csb0="00000001"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B4" w:rsidRPr="00E50140" w:rsidRDefault="00A36BB4">
    <w:pPr>
      <w:pStyle w:val="Footer"/>
      <w:rPr>
        <w:sz w:val="20"/>
      </w:rPr>
    </w:pPr>
    <w:r w:rsidRPr="00E50140">
      <w:rPr>
        <w:sz w:val="20"/>
      </w:rPr>
      <w:t>Tenured Offer Letter</w:t>
    </w:r>
  </w:p>
  <w:p w:rsidR="00A36BB4" w:rsidRPr="00E50140" w:rsidRDefault="00E50140" w:rsidP="00A36BB4">
    <w:pPr>
      <w:pStyle w:val="Footer"/>
    </w:pPr>
    <w:r w:rsidRPr="00E50140">
      <w:rPr>
        <w:sz w:val="20"/>
      </w:rPr>
      <w:t>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C1B" w:rsidRDefault="00483C1B" w:rsidP="00BA525C">
      <w:r>
        <w:separator/>
      </w:r>
    </w:p>
  </w:footnote>
  <w:footnote w:type="continuationSeparator" w:id="0">
    <w:p w:rsidR="00483C1B" w:rsidRDefault="00483C1B" w:rsidP="00BA5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B4" w:rsidRPr="00B01109" w:rsidRDefault="00E50140" w:rsidP="00A15BFB">
    <w:pPr>
      <w:tabs>
        <w:tab w:val="right" w:pos="636"/>
      </w:tabs>
      <w:jc w:val="center"/>
      <w:rPr>
        <w:rFonts w:ascii="ITC Stone Serif Std Medium" w:hAnsi="ITC Stone Serif Std Medium"/>
        <w:b/>
        <w:color w:val="C00000"/>
      </w:rPr>
    </w:pPr>
    <w:sdt>
      <w:sdtPr>
        <w:rPr>
          <w:rFonts w:ascii="ITC Stone Serif Std Medium" w:hAnsi="ITC Stone Serif Std Medium"/>
          <w:b/>
          <w:color w:val="C00000"/>
          <w:highlight w:val="cyan"/>
        </w:rPr>
        <w:id w:val="1968084248"/>
        <w:docPartObj>
          <w:docPartGallery w:val="Watermarks"/>
          <w:docPartUnique/>
        </w:docPartObj>
      </w:sdtPr>
      <w:sdtContent>
        <w:r w:rsidRPr="00E50140">
          <w:rPr>
            <w:rFonts w:ascii="ITC Stone Serif Std Medium" w:hAnsi="ITC Stone Serif Std Medium"/>
            <w:b/>
            <w:noProof/>
            <w:color w:val="C00000"/>
            <w:highlight w:val="cy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6BB4" w:rsidRPr="00B01109">
      <w:rPr>
        <w:rFonts w:ascii="ITC Stone Serif Std Medium" w:hAnsi="ITC Stone Serif Std Medium"/>
        <w:b/>
        <w:color w:val="C00000"/>
        <w:highlight w:val="cyan"/>
      </w:rPr>
      <w:t>If significant changes are made to this template, please provide your draft for review by the Vice Provost for Faculty Affairs before finalizing</w:t>
    </w:r>
  </w:p>
  <w:p w:rsidR="00A36BB4" w:rsidRPr="00B01109" w:rsidRDefault="00A36BB4" w:rsidP="00A15BFB">
    <w:pPr>
      <w:tabs>
        <w:tab w:val="right" w:pos="636"/>
      </w:tabs>
      <w:jc w:val="center"/>
      <w:rPr>
        <w:rFonts w:ascii="ITC Stone Serif Std Medium" w:hAnsi="ITC Stone Serif Std Medium"/>
        <w:b/>
        <w:color w:val="C00000"/>
      </w:rPr>
    </w:pPr>
  </w:p>
  <w:p w:rsidR="00A36BB4" w:rsidRPr="00B01109" w:rsidRDefault="00A36BB4" w:rsidP="00A15BFB">
    <w:pPr>
      <w:tabs>
        <w:tab w:val="right" w:pos="636"/>
      </w:tabs>
      <w:jc w:val="center"/>
      <w:rPr>
        <w:rFonts w:ascii="ITC Stone Serif Std Medium" w:hAnsi="ITC Stone Serif Std Medium"/>
        <w:b/>
        <w:sz w:val="20"/>
        <w:szCs w:val="20"/>
      </w:rPr>
    </w:pPr>
    <w:r w:rsidRPr="00B01109">
      <w:rPr>
        <w:rFonts w:ascii="ITC Stone Serif Std Medium" w:hAnsi="ITC Stone Serif Std Medium"/>
        <w:b/>
        <w:sz w:val="20"/>
        <w:szCs w:val="20"/>
      </w:rPr>
      <w:t>DRAFT TEMPLATE OF OFFER LETTER FOR FACULTY TO BE HIRED WITH TENURE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87" w:rsidRPr="00416666" w:rsidRDefault="00416666" w:rsidP="00416666">
    <w:pPr>
      <w:tabs>
        <w:tab w:val="right" w:pos="636"/>
      </w:tabs>
      <w:rPr>
        <w:rFonts w:ascii="ITC Stone Serif" w:hAnsi="ITC Stone Serif"/>
        <w:b/>
        <w:sz w:val="22"/>
        <w:szCs w:val="22"/>
      </w:rPr>
    </w:pPr>
    <w:r w:rsidRPr="00416666">
      <w:rPr>
        <w:rFonts w:ascii="ITC Stone Serif" w:hAnsi="ITC Stone Serif"/>
        <w:sz w:val="22"/>
        <w:szCs w:val="22"/>
        <w:highlight w:val="yellow"/>
      </w:rPr>
      <w:t>Name</w:t>
    </w:r>
    <w:r w:rsidRPr="00416666">
      <w:rPr>
        <w:rFonts w:ascii="ITC Stone Serif" w:hAnsi="ITC Stone Serif"/>
        <w:sz w:val="22"/>
        <w:szCs w:val="22"/>
      </w:rPr>
      <w:br/>
    </w:r>
    <w:r w:rsidRPr="00416666">
      <w:rPr>
        <w:rFonts w:ascii="ITC Stone Serif" w:hAnsi="ITC Stone Serif"/>
        <w:sz w:val="22"/>
        <w:szCs w:val="22"/>
        <w:highlight w:val="yellow"/>
      </w:rPr>
      <w:fldChar w:fldCharType="begin"/>
    </w:r>
    <w:r w:rsidRPr="00416666">
      <w:rPr>
        <w:rFonts w:ascii="ITC Stone Serif" w:hAnsi="ITC Stone Serif"/>
        <w:sz w:val="22"/>
        <w:szCs w:val="22"/>
        <w:highlight w:val="yellow"/>
      </w:rPr>
      <w:instrText xml:space="preserve"> DATE  \@ "MMMM d, yyyy"  \* MERGEFORMAT </w:instrText>
    </w:r>
    <w:r w:rsidRPr="00416666">
      <w:rPr>
        <w:rFonts w:ascii="ITC Stone Serif" w:hAnsi="ITC Stone Serif"/>
        <w:sz w:val="22"/>
        <w:szCs w:val="22"/>
        <w:highlight w:val="yellow"/>
      </w:rPr>
      <w:fldChar w:fldCharType="separate"/>
    </w:r>
    <w:r w:rsidR="00E50140">
      <w:rPr>
        <w:rFonts w:ascii="ITC Stone Serif" w:hAnsi="ITC Stone Serif"/>
        <w:noProof/>
        <w:sz w:val="22"/>
        <w:szCs w:val="22"/>
        <w:highlight w:val="yellow"/>
      </w:rPr>
      <w:t>March 9, 2017</w:t>
    </w:r>
    <w:r w:rsidRPr="00416666">
      <w:rPr>
        <w:rFonts w:ascii="ITC Stone Serif" w:hAnsi="ITC Stone Serif"/>
        <w:sz w:val="22"/>
        <w:szCs w:val="22"/>
        <w:highlight w:val="yellow"/>
      </w:rPr>
      <w:fldChar w:fldCharType="end"/>
    </w:r>
    <w:r w:rsidRPr="00416666">
      <w:rPr>
        <w:rFonts w:ascii="ITC Stone Serif" w:hAnsi="ITC Stone Serif"/>
        <w:sz w:val="22"/>
        <w:szCs w:val="22"/>
      </w:rPr>
      <w:br/>
      <w:t xml:space="preserve">Page </w:t>
    </w:r>
    <w:sdt>
      <w:sdtPr>
        <w:rPr>
          <w:rFonts w:ascii="ITC Stone Serif" w:hAnsi="ITC Stone Serif"/>
          <w:sz w:val="22"/>
          <w:szCs w:val="22"/>
        </w:rPr>
        <w:id w:val="176716834"/>
        <w:docPartObj>
          <w:docPartGallery w:val="Page Numbers (Top of Page)"/>
          <w:docPartUnique/>
        </w:docPartObj>
      </w:sdtPr>
      <w:sdtEndPr/>
      <w:sdtContent>
        <w:r w:rsidRPr="00416666">
          <w:rPr>
            <w:rFonts w:ascii="ITC Stone Serif" w:hAnsi="ITC Stone Serif"/>
            <w:sz w:val="22"/>
            <w:szCs w:val="22"/>
          </w:rPr>
          <w:fldChar w:fldCharType="begin"/>
        </w:r>
        <w:r w:rsidRPr="00416666">
          <w:rPr>
            <w:rFonts w:ascii="ITC Stone Serif" w:hAnsi="ITC Stone Serif"/>
            <w:sz w:val="22"/>
            <w:szCs w:val="22"/>
          </w:rPr>
          <w:instrText xml:space="preserve"> PAGE   \* MERGEFORMAT </w:instrText>
        </w:r>
        <w:r w:rsidRPr="00416666">
          <w:rPr>
            <w:rFonts w:ascii="ITC Stone Serif" w:hAnsi="ITC Stone Serif"/>
            <w:sz w:val="22"/>
            <w:szCs w:val="22"/>
          </w:rPr>
          <w:fldChar w:fldCharType="separate"/>
        </w:r>
        <w:r w:rsidR="00E50140">
          <w:rPr>
            <w:rFonts w:ascii="ITC Stone Serif" w:hAnsi="ITC Stone Serif"/>
            <w:noProof/>
            <w:sz w:val="22"/>
            <w:szCs w:val="22"/>
          </w:rPr>
          <w:t>4</w:t>
        </w:r>
        <w:r w:rsidRPr="00416666">
          <w:rPr>
            <w:rFonts w:ascii="ITC Stone Serif" w:hAnsi="ITC Stone Serif"/>
            <w:sz w:val="22"/>
            <w:szCs w:val="22"/>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FB"/>
    <w:rsid w:val="00002F78"/>
    <w:rsid w:val="00022AF4"/>
    <w:rsid w:val="00035459"/>
    <w:rsid w:val="00081E91"/>
    <w:rsid w:val="000B266E"/>
    <w:rsid w:val="000E28A5"/>
    <w:rsid w:val="000E2D71"/>
    <w:rsid w:val="000F1C97"/>
    <w:rsid w:val="0015721E"/>
    <w:rsid w:val="00175243"/>
    <w:rsid w:val="001966CA"/>
    <w:rsid w:val="001A7BA2"/>
    <w:rsid w:val="002A4CDA"/>
    <w:rsid w:val="002F04B0"/>
    <w:rsid w:val="003203F2"/>
    <w:rsid w:val="00323EE4"/>
    <w:rsid w:val="00333C56"/>
    <w:rsid w:val="003E4577"/>
    <w:rsid w:val="003F14A8"/>
    <w:rsid w:val="00400548"/>
    <w:rsid w:val="00416666"/>
    <w:rsid w:val="00430B81"/>
    <w:rsid w:val="00483C1B"/>
    <w:rsid w:val="004D643E"/>
    <w:rsid w:val="00515760"/>
    <w:rsid w:val="00543CFC"/>
    <w:rsid w:val="005463E2"/>
    <w:rsid w:val="00582DE2"/>
    <w:rsid w:val="00584EBA"/>
    <w:rsid w:val="005954BA"/>
    <w:rsid w:val="005A0D2E"/>
    <w:rsid w:val="005A2AE7"/>
    <w:rsid w:val="005A51D4"/>
    <w:rsid w:val="005F278E"/>
    <w:rsid w:val="00673BB3"/>
    <w:rsid w:val="0069695E"/>
    <w:rsid w:val="006C1D72"/>
    <w:rsid w:val="006D01BA"/>
    <w:rsid w:val="006D4B62"/>
    <w:rsid w:val="006E46D7"/>
    <w:rsid w:val="006F7737"/>
    <w:rsid w:val="00790572"/>
    <w:rsid w:val="00851A0D"/>
    <w:rsid w:val="00857A36"/>
    <w:rsid w:val="00873967"/>
    <w:rsid w:val="008933FB"/>
    <w:rsid w:val="008A2F9C"/>
    <w:rsid w:val="008D5C69"/>
    <w:rsid w:val="0091633D"/>
    <w:rsid w:val="00947D09"/>
    <w:rsid w:val="009551CC"/>
    <w:rsid w:val="00956242"/>
    <w:rsid w:val="00A15BFB"/>
    <w:rsid w:val="00A36BB4"/>
    <w:rsid w:val="00B34FC7"/>
    <w:rsid w:val="00B35175"/>
    <w:rsid w:val="00B90287"/>
    <w:rsid w:val="00BA525C"/>
    <w:rsid w:val="00BB6BDC"/>
    <w:rsid w:val="00BF1578"/>
    <w:rsid w:val="00C66063"/>
    <w:rsid w:val="00C710AC"/>
    <w:rsid w:val="00CC2753"/>
    <w:rsid w:val="00CC3089"/>
    <w:rsid w:val="00CC7AC6"/>
    <w:rsid w:val="00CE5CD3"/>
    <w:rsid w:val="00D049BF"/>
    <w:rsid w:val="00D32E00"/>
    <w:rsid w:val="00D37226"/>
    <w:rsid w:val="00D413D5"/>
    <w:rsid w:val="00D54C3C"/>
    <w:rsid w:val="00D80EF9"/>
    <w:rsid w:val="00DE52E4"/>
    <w:rsid w:val="00E303FB"/>
    <w:rsid w:val="00E50140"/>
    <w:rsid w:val="00E65EA9"/>
    <w:rsid w:val="00EE60BB"/>
    <w:rsid w:val="00F0191F"/>
    <w:rsid w:val="00F30D7F"/>
    <w:rsid w:val="00F34EBD"/>
    <w:rsid w:val="00F64EE3"/>
    <w:rsid w:val="00F8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2AC07131-0BB1-4CA6-85F0-D80C333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2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A525C"/>
    <w:pPr>
      <w:tabs>
        <w:tab w:val="center" w:pos="4680"/>
        <w:tab w:val="right" w:pos="9360"/>
      </w:tabs>
    </w:pPr>
  </w:style>
  <w:style w:type="character" w:customStyle="1" w:styleId="HeaderChar">
    <w:name w:val="Header Char"/>
    <w:basedOn w:val="DefaultParagraphFont"/>
    <w:link w:val="Header"/>
    <w:rsid w:val="00BA525C"/>
    <w:rPr>
      <w:sz w:val="24"/>
      <w:szCs w:val="24"/>
    </w:rPr>
  </w:style>
  <w:style w:type="paragraph" w:styleId="Footer">
    <w:name w:val="footer"/>
    <w:basedOn w:val="Normal"/>
    <w:link w:val="FooterChar"/>
    <w:rsid w:val="00BA525C"/>
    <w:pPr>
      <w:tabs>
        <w:tab w:val="center" w:pos="4680"/>
        <w:tab w:val="right" w:pos="9360"/>
      </w:tabs>
    </w:pPr>
  </w:style>
  <w:style w:type="character" w:customStyle="1" w:styleId="FooterChar">
    <w:name w:val="Footer Char"/>
    <w:basedOn w:val="DefaultParagraphFont"/>
    <w:link w:val="Footer"/>
    <w:rsid w:val="00BA525C"/>
    <w:rPr>
      <w:sz w:val="24"/>
      <w:szCs w:val="24"/>
    </w:rPr>
  </w:style>
  <w:style w:type="paragraph" w:styleId="BalloonText">
    <w:name w:val="Balloon Text"/>
    <w:basedOn w:val="Normal"/>
    <w:link w:val="BalloonTextChar"/>
    <w:rsid w:val="00483C1B"/>
    <w:rPr>
      <w:rFonts w:ascii="Tahoma" w:hAnsi="Tahoma" w:cs="Tahoma"/>
      <w:sz w:val="16"/>
      <w:szCs w:val="16"/>
    </w:rPr>
  </w:style>
  <w:style w:type="character" w:customStyle="1" w:styleId="BalloonTextChar">
    <w:name w:val="Balloon Text Char"/>
    <w:basedOn w:val="DefaultParagraphFont"/>
    <w:link w:val="BalloonText"/>
    <w:rsid w:val="00483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2801">
      <w:bodyDiv w:val="1"/>
      <w:marLeft w:val="0"/>
      <w:marRight w:val="0"/>
      <w:marTop w:val="0"/>
      <w:marBottom w:val="0"/>
      <w:divBdr>
        <w:top w:val="none" w:sz="0" w:space="0" w:color="auto"/>
        <w:left w:val="none" w:sz="0" w:space="0" w:color="auto"/>
        <w:bottom w:val="none" w:sz="0" w:space="0" w:color="auto"/>
        <w:right w:val="none" w:sz="0" w:space="0" w:color="auto"/>
      </w:divBdr>
    </w:div>
    <w:div w:id="277571607">
      <w:bodyDiv w:val="1"/>
      <w:marLeft w:val="0"/>
      <w:marRight w:val="0"/>
      <w:marTop w:val="0"/>
      <w:marBottom w:val="0"/>
      <w:divBdr>
        <w:top w:val="none" w:sz="0" w:space="0" w:color="auto"/>
        <w:left w:val="none" w:sz="0" w:space="0" w:color="auto"/>
        <w:bottom w:val="none" w:sz="0" w:space="0" w:color="auto"/>
        <w:right w:val="none" w:sz="0" w:space="0" w:color="auto"/>
      </w:divBdr>
    </w:div>
    <w:div w:id="868563431">
      <w:bodyDiv w:val="1"/>
      <w:marLeft w:val="0"/>
      <w:marRight w:val="0"/>
      <w:marTop w:val="0"/>
      <w:marBottom w:val="0"/>
      <w:divBdr>
        <w:top w:val="none" w:sz="0" w:space="0" w:color="auto"/>
        <w:left w:val="none" w:sz="0" w:space="0" w:color="auto"/>
        <w:bottom w:val="none" w:sz="0" w:space="0" w:color="auto"/>
        <w:right w:val="none" w:sz="0" w:space="0" w:color="auto"/>
      </w:divBdr>
    </w:div>
    <w:div w:id="943926401">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961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eo.wsu.edu/eeo-aa-complia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rs.wsu.edu/benefi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acsen.ws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hrs.wsu.edu/dshp" TargetMode="External"/><Relationship Id="rId4" Type="http://schemas.openxmlformats.org/officeDocument/2006/relationships/webSettings" Target="webSettings.xml"/><Relationship Id="rId9" Type="http://schemas.openxmlformats.org/officeDocument/2006/relationships/hyperlink" Target="http://www.hrs.wsu.edu/neo"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8231B8-3CB2-437E-830C-D9276124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8091</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Pond, Melissa E</cp:lastModifiedBy>
  <cp:revision>16</cp:revision>
  <cp:lastPrinted>2010-04-30T15:12:00Z</cp:lastPrinted>
  <dcterms:created xsi:type="dcterms:W3CDTF">2011-11-09T15:46:00Z</dcterms:created>
  <dcterms:modified xsi:type="dcterms:W3CDTF">2017-03-09T22:21:00Z</dcterms:modified>
</cp:coreProperties>
</file>