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7" w:rsidRPr="00BF7FF8" w:rsidRDefault="00E61407" w:rsidP="00E61407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bookmarkStart w:id="0" w:name="_GoBack"/>
      <w:bookmarkEnd w:id="0"/>
      <w:r w:rsidRPr="00BF7FF8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BF7FF8">
        <w:rPr>
          <w:rFonts w:ascii="ITC Stone Serif Std Medium" w:hAnsi="ITC Stone Serif Std Medium"/>
          <w:sz w:val="22"/>
          <w:szCs w:val="22"/>
        </w:rPr>
        <w:t xml:space="preserve"> </w:t>
      </w:r>
      <w:r w:rsidRPr="00BF7FF8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BF7FF8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:rsidR="00E61407" w:rsidRPr="00BF7FF8" w:rsidRDefault="00FA490F" w:rsidP="00E61407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E61407" w:rsidRPr="00BF7FF8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BB30DC">
        <w:rPr>
          <w:rFonts w:ascii="ITC Stone Serif Std Medium" w:hAnsi="ITC Stone Serif Std Medium"/>
          <w:noProof/>
          <w:sz w:val="22"/>
          <w:szCs w:val="22"/>
          <w:highlight w:val="yellow"/>
        </w:rPr>
        <w:t>September 16, 2015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E61407" w:rsidRPr="00BF7FF8">
        <w:rPr>
          <w:rFonts w:ascii="ITC Stone Serif Std Medium" w:hAnsi="ITC Stone Serif Std Medium"/>
          <w:sz w:val="22"/>
          <w:szCs w:val="22"/>
        </w:rPr>
        <w:tab/>
      </w:r>
    </w:p>
    <w:p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2D6640" w:rsidRPr="00BF7FF8" w:rsidRDefault="00E61407" w:rsidP="002D6640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 xml:space="preserve">Re: </w:t>
      </w:r>
      <w:r w:rsidR="002D6640" w:rsidRPr="00BF7FF8">
        <w:rPr>
          <w:rFonts w:ascii="ITC Stone Serif Std Medium" w:hAnsi="ITC Stone Serif Std Medium"/>
          <w:bCs/>
          <w:iCs/>
          <w:sz w:val="22"/>
          <w:szCs w:val="22"/>
        </w:rPr>
        <w:t>Reminder of Appointment End Date</w:t>
      </w:r>
    </w:p>
    <w:p w:rsidR="00DC137D" w:rsidRPr="00BF7FF8" w:rsidRDefault="00DC137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DC137D" w:rsidRPr="00BF7FF8" w:rsidRDefault="00DC137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BF7FF8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Pr="00BF7FF8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:rsidR="000331E1" w:rsidRPr="00BF7FF8" w:rsidRDefault="000331E1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 xml:space="preserve">In accordance with </w:t>
      </w:r>
      <w:r w:rsidR="000331E1" w:rsidRPr="00BF7FF8">
        <w:rPr>
          <w:rFonts w:ascii="ITC Stone Serif Std Medium" w:hAnsi="ITC Stone Serif Std Medium"/>
          <w:sz w:val="22"/>
          <w:szCs w:val="22"/>
        </w:rPr>
        <w:t>Washington State University</w:t>
      </w:r>
      <w:r w:rsidRPr="00BF7FF8">
        <w:rPr>
          <w:rFonts w:ascii="ITC Stone Serif Std Medium" w:hAnsi="ITC Stone Serif Std Medium"/>
          <w:sz w:val="22"/>
          <w:szCs w:val="22"/>
        </w:rPr>
        <w:t xml:space="preserve">’s </w:t>
      </w:r>
      <w:r w:rsidR="000331E1" w:rsidRPr="00BF7FF8">
        <w:rPr>
          <w:rFonts w:ascii="ITC Stone Serif Std Medium" w:hAnsi="ITC Stone Serif Std Medium"/>
          <w:i/>
          <w:iCs/>
          <w:sz w:val="22"/>
          <w:szCs w:val="22"/>
        </w:rPr>
        <w:t>Faculty Manual</w:t>
      </w:r>
      <w:r w:rsidR="000A1E93" w:rsidRPr="00BF7FF8">
        <w:rPr>
          <w:rFonts w:ascii="ITC Stone Serif Std Medium" w:hAnsi="ITC Stone Serif Std Medium"/>
          <w:sz w:val="22"/>
          <w:szCs w:val="22"/>
        </w:rPr>
        <w:t xml:space="preserve"> Section V.K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. and as a standard practice of the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College of N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ame</w:t>
      </w:r>
      <w:r w:rsidRPr="00BF7FF8">
        <w:rPr>
          <w:rFonts w:ascii="ITC Stone Serif Std Medium" w:hAnsi="ITC Stone Serif Std Medium"/>
          <w:sz w:val="22"/>
          <w:szCs w:val="22"/>
        </w:rPr>
        <w:t xml:space="preserve">, 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this letter is the required reminder that your current contract as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T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itle/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T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itle Code</w:t>
      </w:r>
      <w:r w:rsidRPr="00BF7FF8">
        <w:rPr>
          <w:rFonts w:ascii="ITC Stone Serif Std Medium" w:hAnsi="ITC Stone Serif Std Medium"/>
          <w:sz w:val="22"/>
          <w:szCs w:val="22"/>
        </w:rPr>
        <w:t xml:space="preserve"> 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in the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Department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 will end at the conclusion of your shift on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D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ate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, which is at least sixty (60) days from the date of this notice, as noted on your Personnel Action Form (PAF).  </w:t>
      </w:r>
    </w:p>
    <w:p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</w:p>
    <w:p w:rsidR="000331E1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>Your employment at Washington State University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 will end on the specified date unless, of course, you are subsequently offered and accept a new contract, in which case employment would continue under the terms of the new contract.</w:t>
      </w:r>
    </w:p>
    <w:p w:rsidR="000331E1" w:rsidRPr="00BF7FF8" w:rsidRDefault="000331E1" w:rsidP="00E61407">
      <w:pPr>
        <w:rPr>
          <w:rFonts w:ascii="ITC Stone Serif Std Medium" w:hAnsi="ITC Stone Serif Std Medium"/>
          <w:sz w:val="22"/>
          <w:szCs w:val="22"/>
        </w:rPr>
      </w:pPr>
    </w:p>
    <w:p w:rsidR="00580E40" w:rsidRPr="00BF7FF8" w:rsidRDefault="00580E40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  <w:highlight w:val="yellow"/>
        </w:rPr>
        <w:t xml:space="preserve">Accumulated annual leave must be used prior to the appointment end date, unless you obtain a written exception from </w:t>
      </w:r>
      <w:r w:rsidR="00E61407" w:rsidRPr="00BF7FF8">
        <w:rPr>
          <w:rFonts w:ascii="ITC Stone Serif Std Medium" w:hAnsi="ITC Stone Serif Std Medium"/>
          <w:sz w:val="22"/>
          <w:szCs w:val="22"/>
          <w:highlight w:val="yellow"/>
        </w:rPr>
        <w:t xml:space="preserve">me/other </w:t>
      </w:r>
      <w:r w:rsidR="00A904FB" w:rsidRPr="00BF7FF8">
        <w:rPr>
          <w:rFonts w:ascii="ITC Stone Serif Std Medium" w:hAnsi="ITC Stone Serif Std Medium"/>
          <w:sz w:val="22"/>
          <w:szCs w:val="22"/>
          <w:highlight w:val="yellow"/>
        </w:rPr>
        <w:t>appointing authority</w:t>
      </w:r>
      <w:r w:rsidR="00E61407" w:rsidRPr="00BF7FF8">
        <w:rPr>
          <w:rFonts w:ascii="ITC Stone Serif Std Medium" w:hAnsi="ITC Stone Serif Std Medium"/>
          <w:sz w:val="22"/>
          <w:szCs w:val="22"/>
          <w:highlight w:val="yellow"/>
        </w:rPr>
        <w:t xml:space="preserve"> name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.</w:t>
      </w:r>
      <w:r w:rsidRPr="00BF7FF8">
        <w:rPr>
          <w:rFonts w:ascii="ITC Stone Serif Std Medium" w:hAnsi="ITC Stone Serif Std Medium"/>
          <w:sz w:val="22"/>
          <w:szCs w:val="22"/>
        </w:rPr>
        <w:t> </w:t>
      </w:r>
    </w:p>
    <w:p w:rsidR="00630642" w:rsidRPr="00BF7FF8" w:rsidRDefault="00630642" w:rsidP="00E61407">
      <w:pPr>
        <w:rPr>
          <w:rFonts w:ascii="ITC Stone Serif Std Medium" w:hAnsi="ITC Stone Serif Std Medium"/>
          <w:sz w:val="22"/>
          <w:szCs w:val="22"/>
        </w:rPr>
      </w:pPr>
    </w:p>
    <w:p w:rsidR="009F03ED" w:rsidRPr="00BF7FF8" w:rsidRDefault="009F03ED" w:rsidP="009F03ED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>For information regarding your benefits please visit: hrs.wsu.edu/</w:t>
      </w:r>
      <w:proofErr w:type="spellStart"/>
      <w:r w:rsidRPr="00BF7FF8">
        <w:rPr>
          <w:rFonts w:ascii="ITC Stone Serif Std Medium" w:hAnsi="ITC Stone Serif Std Medium"/>
          <w:sz w:val="22"/>
          <w:szCs w:val="22"/>
        </w:rPr>
        <w:t>separation+benefits</w:t>
      </w:r>
      <w:proofErr w:type="spellEnd"/>
      <w:r w:rsidRPr="00BF7FF8">
        <w:rPr>
          <w:rFonts w:ascii="ITC Stone Serif Std Medium" w:hAnsi="ITC Stone Serif Std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6" w:history="1">
        <w:r w:rsidRPr="00BF7FF8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BF7FF8">
        <w:rPr>
          <w:rFonts w:ascii="ITC Stone Serif Std Medium" w:hAnsi="ITC Stone Serif Std Medium"/>
          <w:sz w:val="22"/>
          <w:szCs w:val="22"/>
        </w:rPr>
        <w:t>.</w:t>
      </w:r>
    </w:p>
    <w:p w:rsidR="00580E40" w:rsidRPr="00BF7FF8" w:rsidRDefault="00580E40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064FED" w:rsidRPr="00BF7FF8" w:rsidRDefault="00064FE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the </w:t>
      </w:r>
      <w:r w:rsidRPr="00BF7FF8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BF7FF8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:rsidR="00064FED" w:rsidRPr="00BF7FF8" w:rsidRDefault="00064FE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064FED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Pr="00BF7FF8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hrs.wsu.edu/</w:t>
        </w:r>
        <w:proofErr w:type="spellStart"/>
        <w:r w:rsidRPr="00BF7FF8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ApptAuth</w:t>
        </w:r>
        <w:proofErr w:type="spellEnd"/>
      </w:hyperlink>
      <w:r w:rsidRPr="00BF7FF8">
        <w:rPr>
          <w:rFonts w:ascii="ITC Stone Serif Std Medium" w:hAnsi="ITC Stone Serif Std Medium"/>
          <w:sz w:val="22"/>
          <w:szCs w:val="22"/>
        </w:rPr>
        <w:br/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Appointing Authority, Title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br/>
        <w:t>Area/College</w:t>
      </w:r>
    </w:p>
    <w:p w:rsidR="00064FED" w:rsidRPr="00BF7FF8" w:rsidRDefault="00064FE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61407" w:rsidRPr="00BF7FF8" w:rsidRDefault="00E61407" w:rsidP="00E61407">
      <w:pPr>
        <w:keepNext/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lastRenderedPageBreak/>
        <w:t>cc:</w:t>
      </w:r>
      <w:r w:rsidRPr="00BF7FF8">
        <w:rPr>
          <w:rFonts w:ascii="ITC Stone Serif Std Medium" w:hAnsi="ITC Stone Serif Std Medium"/>
          <w:sz w:val="22"/>
          <w:szCs w:val="22"/>
        </w:rPr>
        <w:tab/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:rsidR="00E61407" w:rsidRPr="00BF7FF8" w:rsidRDefault="00E61407" w:rsidP="00E61407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BF7FF8">
        <w:rPr>
          <w:rFonts w:ascii="ITC Stone Serif Std Medium" w:hAnsi="ITC Stone Serif Std Medium"/>
          <w:sz w:val="22"/>
          <w:szCs w:val="22"/>
        </w:rPr>
        <w:tab/>
      </w:r>
    </w:p>
    <w:p w:rsidR="00F40C1F" w:rsidRPr="00BF7FF8" w:rsidRDefault="00E61407" w:rsidP="00E61407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BF7FF8">
        <w:rPr>
          <w:rFonts w:ascii="ITC Stone Serif Std Medium" w:hAnsi="ITC Stone Serif Std Medium"/>
          <w:sz w:val="22"/>
          <w:szCs w:val="22"/>
        </w:rPr>
        <w:tab/>
      </w:r>
    </w:p>
    <w:sectPr w:rsidR="00F40C1F" w:rsidRPr="00BF7FF8" w:rsidSect="00E73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907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3A" w:rsidRDefault="0005263A">
      <w:r>
        <w:separator/>
      </w:r>
    </w:p>
  </w:endnote>
  <w:endnote w:type="continuationSeparator" w:id="0">
    <w:p w:rsidR="0005263A" w:rsidRDefault="0005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erif">
    <w:altName w:val="Courier"/>
    <w:panose1 w:val="0000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F8" w:rsidRDefault="00BF7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A" w:rsidRPr="009A78D6" w:rsidRDefault="009A78D6">
    <w:pPr>
      <w:pStyle w:val="Footer"/>
      <w:rPr>
        <w:rFonts w:ascii="StoneSerif" w:hAnsi="StoneSerif"/>
        <w:b/>
        <w:i/>
        <w:sz w:val="18"/>
        <w:szCs w:val="18"/>
      </w:rPr>
    </w:pPr>
    <w:r w:rsidRPr="009A78D6">
      <w:rPr>
        <w:rFonts w:ascii="StoneSerif" w:hAnsi="StoneSerif"/>
        <w:sz w:val="18"/>
        <w:szCs w:val="18"/>
      </w:rPr>
      <w:t>FACNonTenureStandardNonreapptReminder60Days</w:t>
    </w:r>
    <w:r w:rsidR="009C6032" w:rsidRPr="009A78D6">
      <w:rPr>
        <w:rFonts w:ascii="StoneSerif" w:hAnsi="StoneSerif"/>
        <w:sz w:val="18"/>
        <w:szCs w:val="18"/>
      </w:rPr>
      <w:br/>
    </w:r>
    <w:r w:rsidR="00CD5A3A" w:rsidRPr="009A78D6">
      <w:rPr>
        <w:rFonts w:ascii="StoneSerif" w:hAnsi="StoneSerif"/>
        <w:sz w:val="18"/>
        <w:szCs w:val="18"/>
      </w:rPr>
      <w:t xml:space="preserve">Updated </w:t>
    </w:r>
    <w:r w:rsidR="000F637B">
      <w:rPr>
        <w:rFonts w:ascii="StoneSerif" w:hAnsi="StoneSerif"/>
        <w:sz w:val="18"/>
        <w:szCs w:val="18"/>
      </w:rPr>
      <w:t>Sept</w:t>
    </w:r>
    <w:r w:rsidRPr="009A78D6">
      <w:rPr>
        <w:rFonts w:ascii="StoneSerif" w:hAnsi="StoneSerif"/>
        <w:sz w:val="18"/>
        <w:szCs w:val="18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F8" w:rsidRPr="00BF7FF8" w:rsidRDefault="00BF7FF8">
    <w:pPr>
      <w:pStyle w:val="Footer"/>
      <w:rPr>
        <w:rFonts w:ascii="ITC Stone Serif Std Medium" w:hAnsi="ITC Stone Serif Std Medium"/>
      </w:rPr>
    </w:pPr>
    <w:r w:rsidRPr="00BF7FF8">
      <w:rPr>
        <w:rFonts w:ascii="ITC Stone Serif Std Medium" w:hAnsi="ITC Stone Serif Std Medium"/>
      </w:rPr>
      <w:t>Updated 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3A" w:rsidRDefault="0005263A">
      <w:r>
        <w:separator/>
      </w:r>
    </w:p>
  </w:footnote>
  <w:footnote w:type="continuationSeparator" w:id="0">
    <w:p w:rsidR="0005263A" w:rsidRDefault="0005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F8" w:rsidRDefault="00BF7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84" w:rsidRDefault="00E73A84" w:rsidP="00E73A84">
    <w:pPr>
      <w:autoSpaceDE w:val="0"/>
      <w:autoSpaceDN w:val="0"/>
    </w:pPr>
    <w:r>
      <w:rPr>
        <w:rFonts w:ascii="ITC Stone Serif" w:hAnsi="ITC Stone Serif"/>
        <w:b/>
        <w:color w:val="C00000"/>
        <w:highlight w:val="cyan"/>
      </w:rPr>
      <w:t xml:space="preserve"> </w:t>
    </w:r>
  </w:p>
  <w:p w:rsidR="000E5FAA" w:rsidRPr="006A6FA1" w:rsidRDefault="000E5FAA">
    <w:pPr>
      <w:pStyle w:val="Header"/>
      <w:rPr>
        <w:rFonts w:ascii="ITC Stone Serif" w:hAnsi="ITC Stone Serif"/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84" w:rsidRPr="00BF7FF8" w:rsidRDefault="00E73A84" w:rsidP="00E73A84">
    <w:pPr>
      <w:autoSpaceDE w:val="0"/>
      <w:autoSpaceDN w:val="0"/>
      <w:rPr>
        <w:rFonts w:ascii="ITC Stone Serif Std Medium" w:hAnsi="ITC Stone Serif Std Medium"/>
        <w:color w:val="C00000"/>
        <w:sz w:val="20"/>
        <w:szCs w:val="20"/>
        <w:highlight w:val="cyan"/>
      </w:rPr>
    </w:pPr>
    <w:r w:rsidRPr="00BF7FF8">
      <w:rPr>
        <w:rFonts w:ascii="ITC Stone Serif Std Medium" w:hAnsi="ITC Stone Serif Std Medium"/>
        <w:color w:val="C00000"/>
        <w:sz w:val="20"/>
        <w:szCs w:val="20"/>
        <w:highlight w:val="cyan"/>
      </w:rPr>
      <w:t>Consult with AGO and HRS prior to initiating.</w:t>
    </w:r>
  </w:p>
  <w:p w:rsidR="00E73A84" w:rsidRPr="00BF7FF8" w:rsidRDefault="00E73A84" w:rsidP="00E73A84">
    <w:pPr>
      <w:ind w:left="720"/>
      <w:rPr>
        <w:rFonts w:ascii="ITC Stone Serif Std Medium" w:hAnsi="ITC Stone Serif Std Medium"/>
        <w:i/>
        <w:iCs/>
        <w:sz w:val="20"/>
        <w:szCs w:val="20"/>
      </w:rPr>
    </w:pPr>
    <w:r w:rsidRPr="00BF7FF8">
      <w:rPr>
        <w:rFonts w:ascii="ITC Stone Serif Std Medium" w:hAnsi="ITC Stone Serif Std Medium"/>
        <w:i/>
        <w:iCs/>
        <w:sz w:val="20"/>
        <w:szCs w:val="20"/>
      </w:rPr>
      <w:t xml:space="preserve">For a faculty member with an appointment carrying a terminal date, the appointment ends on the specified terminal date, unless positive action is taken to reappoint that faculty member.  </w:t>
    </w:r>
    <w:r w:rsidRPr="00BF7FF8">
      <w:rPr>
        <w:rFonts w:ascii="ITC Stone Serif Std Medium" w:hAnsi="ITC Stone Serif Std Medium"/>
        <w:i/>
        <w:iCs/>
        <w:sz w:val="20"/>
        <w:szCs w:val="20"/>
        <w:highlight w:val="cyan"/>
      </w:rPr>
      <w:t>A written notice of non-reappointment is required only when a faculty member’s fixed term appointment length is three years or more and the faculty member has not yet received a letter of reappointment.  The written notice must be issued at least sixty (60) calendar days prior to the termination date.</w:t>
    </w:r>
    <w:r w:rsidRPr="00BF7FF8">
      <w:rPr>
        <w:rFonts w:ascii="ITC Stone Serif Std Medium" w:hAnsi="ITC Stone Serif Std Medium"/>
        <w:i/>
        <w:iCs/>
        <w:sz w:val="20"/>
        <w:szCs w:val="20"/>
      </w:rPr>
      <w:t>  Contingency appointments always end on the designated terminal date unless the specified contingencies are satisfied.</w:t>
    </w:r>
  </w:p>
  <w:p w:rsidR="00E73A84" w:rsidRDefault="00E73A84" w:rsidP="00E73A84"/>
  <w:p w:rsidR="00E73A84" w:rsidRDefault="00E73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B7"/>
    <w:rsid w:val="000331E1"/>
    <w:rsid w:val="000516CB"/>
    <w:rsid w:val="0005263A"/>
    <w:rsid w:val="00064FED"/>
    <w:rsid w:val="000A1E93"/>
    <w:rsid w:val="000E5FAA"/>
    <w:rsid w:val="000F637B"/>
    <w:rsid w:val="00131EDA"/>
    <w:rsid w:val="00177574"/>
    <w:rsid w:val="002353B9"/>
    <w:rsid w:val="0024604E"/>
    <w:rsid w:val="00267518"/>
    <w:rsid w:val="002912B1"/>
    <w:rsid w:val="002D4255"/>
    <w:rsid w:val="002D6640"/>
    <w:rsid w:val="002E4BAE"/>
    <w:rsid w:val="00323658"/>
    <w:rsid w:val="003374ED"/>
    <w:rsid w:val="00347E36"/>
    <w:rsid w:val="003F5A28"/>
    <w:rsid w:val="00413563"/>
    <w:rsid w:val="00415911"/>
    <w:rsid w:val="004A0F57"/>
    <w:rsid w:val="004A34E0"/>
    <w:rsid w:val="004A684F"/>
    <w:rsid w:val="004D01B7"/>
    <w:rsid w:val="0052653E"/>
    <w:rsid w:val="00527D3E"/>
    <w:rsid w:val="00580E40"/>
    <w:rsid w:val="005A04B7"/>
    <w:rsid w:val="005A7C27"/>
    <w:rsid w:val="005D1734"/>
    <w:rsid w:val="005D34F2"/>
    <w:rsid w:val="00612B48"/>
    <w:rsid w:val="00630642"/>
    <w:rsid w:val="0065294B"/>
    <w:rsid w:val="006A6FA1"/>
    <w:rsid w:val="00742375"/>
    <w:rsid w:val="007D49C7"/>
    <w:rsid w:val="007E1880"/>
    <w:rsid w:val="0082748C"/>
    <w:rsid w:val="0086014A"/>
    <w:rsid w:val="00865784"/>
    <w:rsid w:val="008C7B4D"/>
    <w:rsid w:val="00922A15"/>
    <w:rsid w:val="00955D7E"/>
    <w:rsid w:val="00976071"/>
    <w:rsid w:val="009A78D6"/>
    <w:rsid w:val="009C6032"/>
    <w:rsid w:val="009F03ED"/>
    <w:rsid w:val="00A55F02"/>
    <w:rsid w:val="00A86CA3"/>
    <w:rsid w:val="00A90264"/>
    <w:rsid w:val="00A904FB"/>
    <w:rsid w:val="00AC09F6"/>
    <w:rsid w:val="00AE360E"/>
    <w:rsid w:val="00B87AD5"/>
    <w:rsid w:val="00BB30DC"/>
    <w:rsid w:val="00BF7FF8"/>
    <w:rsid w:val="00C20CD4"/>
    <w:rsid w:val="00CB702A"/>
    <w:rsid w:val="00CD5A3A"/>
    <w:rsid w:val="00CD6CFE"/>
    <w:rsid w:val="00DC137D"/>
    <w:rsid w:val="00DC3A4D"/>
    <w:rsid w:val="00E61407"/>
    <w:rsid w:val="00E64628"/>
    <w:rsid w:val="00E73A84"/>
    <w:rsid w:val="00EC1AAB"/>
    <w:rsid w:val="00F00C3C"/>
    <w:rsid w:val="00F34B06"/>
    <w:rsid w:val="00F40C1F"/>
    <w:rsid w:val="00F5303D"/>
    <w:rsid w:val="00F64A06"/>
    <w:rsid w:val="00FA490F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F36F877-26EF-4BD4-964C-CDCFE70B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D7E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D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5D7E"/>
    <w:rPr>
      <w:color w:val="0000FF"/>
      <w:u w:val="single"/>
    </w:rPr>
  </w:style>
  <w:style w:type="paragraph" w:styleId="BalloonText">
    <w:name w:val="Balloon Text"/>
    <w:basedOn w:val="Normal"/>
    <w:semiHidden/>
    <w:rsid w:val="004A0F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237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31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rs.wsu.edu/Utils/File.aspx?fileid=25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@wsu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1609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creator>Valued Gateway Client</dc:creator>
  <cp:lastModifiedBy>Reynolds, Steven M</cp:lastModifiedBy>
  <cp:revision>2</cp:revision>
  <cp:lastPrinted>2009-02-12T23:07:00Z</cp:lastPrinted>
  <dcterms:created xsi:type="dcterms:W3CDTF">2015-09-16T17:39:00Z</dcterms:created>
  <dcterms:modified xsi:type="dcterms:W3CDTF">2015-09-16T17:39:00Z</dcterms:modified>
</cp:coreProperties>
</file>