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3E25BE">
            <w:pPr>
              <w:rPr>
                <w:rFonts w:ascii="ITC Stone Serif Std. Medium" w:hAnsi="ITC Stone Serif Std. Medium" w:cs="Times New Roman"/>
              </w:rPr>
            </w:pPr>
            <w:r w:rsidRPr="001D081E">
              <w:rPr>
                <w:rFonts w:ascii="ITC Stone Serif Std. Medium" w:hAnsi="ITC Stone Serif Std. Medium" w:cs="Times New Roman"/>
              </w:rPr>
              <w:t>Director, Administrative Services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3E25BE">
            <w:pPr>
              <w:rPr>
                <w:rFonts w:ascii="ITC Stone Serif Std. Medium" w:hAnsi="ITC Stone Serif Std. Medium" w:cs="Times New Roman"/>
              </w:rPr>
            </w:pPr>
            <w:r>
              <w:rPr>
                <w:rFonts w:ascii="ITC Stone Serif Std. Medium" w:hAnsi="ITC Stone Serif Std. Medium" w:cs="Times New Roman"/>
              </w:rPr>
              <w:t>1194</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1D081E" w:rsidP="003E25BE">
            <w:pPr>
              <w:rPr>
                <w:rFonts w:ascii="ITC Stone Serif Std. Medium" w:hAnsi="ITC Stone Serif Std. Medium" w:cs="Times New Roman"/>
              </w:rPr>
            </w:pPr>
            <w:r w:rsidRPr="001D081E">
              <w:rPr>
                <w:rFonts w:ascii="ITC Stone Serif Std. Medium" w:hAnsi="ITC Stone Serif Std. Medium" w:cs="Times New Roman"/>
              </w:rPr>
              <w:t>Positions assigned to this class function as a college/area director in the largest colleges, financial areas or branch campuses and are responsible for overseeing budget, accounting services, business affairs, position control, grant and contract administration, outside contracts, long range capital planning and related financial and resource services in the University’s largest and most complex administrative organizational entities that support instructional, research, service, maintenance, construction and related activities.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1D081E" w:rsidRDefault="001D081E" w:rsidP="00BD7ABD">
            <w:pPr>
              <w:rPr>
                <w:rFonts w:ascii="ITC Stone Serif Std. Medium" w:hAnsi="ITC Stone Serif Std. Medium" w:cs="Times New Roman"/>
              </w:rPr>
            </w:pPr>
            <w:r w:rsidRPr="001D081E">
              <w:rPr>
                <w:rFonts w:ascii="ITC Stone Serif Std. Medium" w:hAnsi="ITC Stone Serif Std. Medium"/>
              </w:rPr>
              <w:t xml:space="preserve">This position is responsible for the overall management of the financial, administrative and personnel support functions for </w:t>
            </w:r>
            <w:r w:rsidRPr="001D081E">
              <w:rPr>
                <w:rFonts w:ascii="ITC Stone Serif Std. Medium" w:hAnsi="ITC Stone Serif Std. Medium"/>
                <w:highlight w:val="yellow"/>
              </w:rPr>
              <w:t>DEPARTMENT</w:t>
            </w:r>
            <w:r w:rsidRPr="001D081E">
              <w:rPr>
                <w:rFonts w:ascii="ITC Stone Serif Std. Medium" w:hAnsi="ITC Stone Serif Std. Medium"/>
              </w:rPr>
              <w:t xml:space="preserve">.  Serves as a principle consultant and adviser to the </w:t>
            </w:r>
            <w:r w:rsidRPr="001D081E">
              <w:rPr>
                <w:rFonts w:ascii="ITC Stone Serif Std. Medium" w:hAnsi="ITC Stone Serif Std. Medium"/>
                <w:highlight w:val="yellow"/>
              </w:rPr>
              <w:t>DEPT HEAD</w:t>
            </w:r>
            <w:r w:rsidRPr="001D081E">
              <w:rPr>
                <w:rFonts w:ascii="ITC Stone Serif Std. Medium" w:hAnsi="ITC Stone Serif Std. Medium"/>
              </w:rPr>
              <w:t xml:space="preserve"> on a wide range of fiscal, management and personnel related issues.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1D081E">
              <w:rPr>
                <w:rFonts w:ascii="ITC Stone Serif Std. Medium" w:hAnsi="ITC Stone Serif Std. Medium" w:cs="Times New Roman"/>
              </w:rPr>
              <w:t>50%, Fiscal Management,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Oversees the budgeting a</w:t>
            </w:r>
            <w:r>
              <w:rPr>
                <w:rFonts w:ascii="ITC Stone Serif Std. Medium" w:hAnsi="ITC Stone Serif Std. Medium" w:cs="Times New Roman"/>
              </w:rPr>
              <w:t>nd fiscal management processes.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Develops or assists in the development and management of fiscal and operational strategies, initiatives a</w:t>
            </w:r>
            <w:r>
              <w:rPr>
                <w:rFonts w:ascii="ITC Stone Serif Std. Medium" w:hAnsi="ITC Stone Serif Std. Medium" w:cs="Times New Roman"/>
              </w:rPr>
              <w:t>nd resource management.</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Recommend options for new approach</w:t>
            </w:r>
            <w:r>
              <w:rPr>
                <w:rFonts w:ascii="ITC Stone Serif Std. Medium" w:hAnsi="ITC Stone Serif Std. Medium" w:cs="Times New Roman"/>
              </w:rPr>
              <w:t>es and cost-effective services.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Establish </w:t>
            </w:r>
            <w:r>
              <w:rPr>
                <w:rFonts w:ascii="ITC Stone Serif Std. Medium" w:hAnsi="ITC Stone Serif Std. Medium" w:cs="Times New Roman"/>
              </w:rPr>
              <w:t>and monitor financial controls.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Oversee the business and fiscal services including: financial reporting, accounting controls, accounts receivable and payable, purchasing, payroll, travel, property inventory, grant and contract administration, facilities, space allocations, minor capital projects, and external contracts.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Recommends, implements,</w:t>
            </w:r>
            <w:r>
              <w:rPr>
                <w:rFonts w:ascii="ITC Stone Serif Std. Medium" w:hAnsi="ITC Stone Serif Std. Medium" w:cs="Times New Roman"/>
              </w:rPr>
              <w:t xml:space="preserve"> and writes financial policies.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Oversee the approval and processing of revenue, expenditures, budgets, and mass salary increase processes.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lastRenderedPageBreak/>
              <w:t>Design, implement and administer an internal accounting system for the purpose of tracking revenue and expenditures for up to date accounting of financial activities as well internal and external audits.</w:t>
            </w:r>
          </w:p>
          <w:p w:rsidR="003E25B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Ensure compliance with federal, state, and university policies and regulations, while maintaining appropriate internal control safeguards.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1D081E">
              <w:rPr>
                <w:rFonts w:ascii="ITC Stone Serif Std. Medium" w:hAnsi="ITC Stone Serif Std. Medium" w:cs="Times New Roman"/>
              </w:rPr>
              <w:t>15%, Personnel,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Provide vision, leadership, and direction for staff development.</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Implement and maintain proper personnel practices, policies, and procedures.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Coordinate recruitment efforts.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Interview and make hiring recommendations.</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Ensures compliance with existing University procedures for new hires and changes in assignments including corrective and disciplinary action and problem resolution.</w:t>
            </w:r>
          </w:p>
          <w:p w:rsidR="004F3311"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Assess organizational efficiency by monitoring staff workflow on an ongoing basis and makes adjustments to optimize staff functioning.</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1D081E" w:rsidP="00930073">
            <w:pPr>
              <w:rPr>
                <w:rFonts w:ascii="ITC Stone Serif Std. Medium" w:hAnsi="ITC Stone Serif Std. Medium" w:cs="Times New Roman"/>
              </w:rPr>
            </w:pPr>
            <w:r>
              <w:rPr>
                <w:rFonts w:ascii="ITC Stone Serif Std. Medium" w:hAnsi="ITC Stone Serif Std. Medium" w:cs="Times New Roman"/>
              </w:rPr>
              <w:t>15%, Administration,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Manages/monitors sensitive programs, projects, activities and budgets</w:t>
            </w:r>
            <w:r>
              <w:rPr>
                <w:rFonts w:ascii="ITC Stone Serif Std. Medium" w:hAnsi="ITC Stone Serif Std. Medium" w:cs="Times New Roman"/>
              </w:rPr>
              <w:t xml:space="preserve"> as required by the </w:t>
            </w:r>
            <w:r w:rsidRPr="001D081E">
              <w:rPr>
                <w:rFonts w:ascii="ITC Stone Serif Std. Medium" w:hAnsi="ITC Stone Serif Std. Medium" w:cs="Times New Roman"/>
                <w:highlight w:val="yellow"/>
              </w:rPr>
              <w:t>DEPT HEAD</w:t>
            </w:r>
            <w:r>
              <w:rPr>
                <w:rFonts w:ascii="ITC Stone Serif Std. Medium" w:hAnsi="ITC Stone Serif Std. Medium" w:cs="Times New Roman"/>
              </w:rPr>
              <w:t xml:space="preserve">. </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Supervises and/or prepares various other required administrative, business, and academic statistical reports and records for the </w:t>
            </w:r>
            <w:r w:rsidRPr="001D081E">
              <w:rPr>
                <w:rFonts w:ascii="ITC Stone Serif Std. Medium" w:hAnsi="ITC Stone Serif Std. Medium" w:cs="Times New Roman"/>
                <w:highlight w:val="yellow"/>
              </w:rPr>
              <w:t>DEPT HEAD</w:t>
            </w:r>
            <w:r w:rsidRPr="001D081E">
              <w:rPr>
                <w:rFonts w:ascii="ITC Stone Serif Std. Medium" w:hAnsi="ITC Stone Serif Std. Medium" w:cs="Times New Roman"/>
              </w:rPr>
              <w:t>, uni</w:t>
            </w:r>
            <w:r>
              <w:rPr>
                <w:rFonts w:ascii="ITC Stone Serif Std. Medium" w:hAnsi="ITC Stone Serif Std. Medium" w:cs="Times New Roman"/>
              </w:rPr>
              <w:t xml:space="preserve">versity and external agencies. </w:t>
            </w:r>
          </w:p>
          <w:p w:rsidR="00930073"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Serves on various university, college and external committees regarding finances, grants &amp; contracts, operational efficiency and related matters.</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1D081E" w:rsidRPr="001D081E" w:rsidRDefault="001D081E" w:rsidP="001D081E">
            <w:pPr>
              <w:rPr>
                <w:rFonts w:ascii="ITC Stone Serif Std. Medium" w:hAnsi="ITC Stone Serif Std. Medium" w:cs="Times New Roman"/>
              </w:rPr>
            </w:pPr>
            <w:r>
              <w:rPr>
                <w:rFonts w:ascii="ITC Stone Serif Std. Medium" w:hAnsi="ITC Stone Serif Std. Medium" w:cs="Times New Roman"/>
              </w:rPr>
              <w:t>10%, Consultant and Advisor, Essential</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1D081E" w:rsidRPr="000C6175" w:rsidRDefault="001D081E" w:rsidP="001D081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Serves as an advisor to the </w:t>
            </w:r>
            <w:r w:rsidRPr="001D081E">
              <w:rPr>
                <w:rFonts w:ascii="ITC Stone Serif Std. Medium" w:hAnsi="ITC Stone Serif Std. Medium" w:cs="Times New Roman"/>
                <w:highlight w:val="yellow"/>
              </w:rPr>
              <w:t>DEPT HEAD</w:t>
            </w:r>
            <w:r w:rsidRPr="001D081E">
              <w:rPr>
                <w:rFonts w:ascii="ITC Stone Serif Std. Medium" w:hAnsi="ITC Stone Serif Std. Medium" w:cs="Times New Roman"/>
              </w:rPr>
              <w:t xml:space="preserve"> on financial and administrative matters as requested.</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Participates in strategic financial and business planning to efficiently and effectively use the resources of the assigned areas.</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 xml:space="preserve"> 5%, Supervision, Essential</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 xml:space="preserve">Oversees the supervision of personnel, which includes work allocation and training. </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Evaluates performance and makes recommendations for personnel actions.</w:t>
            </w:r>
          </w:p>
          <w:p w:rsidR="001D081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Motivates employees to achieve peak productivity and performance.</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1D081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0C6175" w:rsidRDefault="001D081E" w:rsidP="001D081E">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1D081E" w:rsidP="00BD7ABD">
            <w:pPr>
              <w:rPr>
                <w:rFonts w:ascii="ITC Stone Serif Std. Medium" w:hAnsi="ITC Stone Serif Std. Medium" w:cs="Times New Roman"/>
              </w:rPr>
            </w:pPr>
            <w:r w:rsidRPr="001D081E">
              <w:rPr>
                <w:rFonts w:ascii="ITC Stone Serif Std. Medium" w:hAnsi="ITC Stone Serif Std. Medium" w:cs="Times New Roman"/>
              </w:rPr>
              <w:t>A Bachelor’s degree in Business Administration, Public Administration or closely related field with an accounting emphasis and five (5) years of progressively responsible experience in accounting and business management which has included supervisory and facilities management experience. A Master’s degree in Business Administration, Public Administration or closely related field and/or CPA certification may be substituted for one (1) year of the required work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Experience in budgeting, accounting, financial analysis and reporting.</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Demonstrated strong interpersonal, oral and written communications skills.</w:t>
            </w:r>
          </w:p>
          <w:p w:rsidR="003E25B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Demonstrated knowledge of and proficiency with PC-based and mainframe financial and/or administrative systems.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Advanced degree or professional accreditation in business or accounting administration or rel</w:t>
            </w:r>
            <w:r>
              <w:rPr>
                <w:rFonts w:ascii="ITC Stone Serif Std. Medium" w:hAnsi="ITC Stone Serif Std. Medium" w:cs="Times New Roman"/>
              </w:rPr>
              <w:t>a</w:t>
            </w:r>
            <w:r w:rsidRPr="001D081E">
              <w:rPr>
                <w:rFonts w:ascii="ITC Stone Serif Std. Medium" w:hAnsi="ITC Stone Serif Std. Medium" w:cs="Times New Roman"/>
              </w:rPr>
              <w:t>ted field.</w:t>
            </w:r>
          </w:p>
          <w:p w:rsidR="001D081E" w:rsidRPr="001D081E" w:rsidRDefault="001D081E" w:rsidP="001D081E">
            <w:pPr>
              <w:rPr>
                <w:rFonts w:ascii="ITC Stone Serif Std. Medium" w:hAnsi="ITC Stone Serif Std. Medium" w:cs="Times New Roman"/>
              </w:rPr>
            </w:pPr>
            <w:r w:rsidRPr="001D081E">
              <w:rPr>
                <w:rFonts w:ascii="ITC Stone Serif Std. Medium" w:hAnsi="ITC Stone Serif Std. Medium" w:cs="Times New Roman"/>
              </w:rPr>
              <w:t>Thorough knowledge of budget management, projections, and reporting at college, university, or to external agencies.</w:t>
            </w:r>
          </w:p>
          <w:p w:rsidR="003E25BE" w:rsidRPr="000C6175" w:rsidRDefault="001D081E" w:rsidP="001D081E">
            <w:pPr>
              <w:rPr>
                <w:rFonts w:ascii="ITC Stone Serif Std. Medium" w:hAnsi="ITC Stone Serif Std. Medium" w:cs="Times New Roman"/>
              </w:rPr>
            </w:pPr>
            <w:r w:rsidRPr="001D081E">
              <w:rPr>
                <w:rFonts w:ascii="ITC Stone Serif Std. Medium" w:hAnsi="ITC Stone Serif Std. Medium" w:cs="Times New Roman"/>
              </w:rPr>
              <w:t>Knowledge and experience with WSU business and financial systems</w:t>
            </w:r>
            <w:r>
              <w:rPr>
                <w:rFonts w:ascii="ITC Stone Serif Std. Medium" w:hAnsi="ITC Stone Serif Std. Medium" w:cs="Times New Roman"/>
              </w:rPr>
              <w: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16" w:rsidRDefault="00CE2316" w:rsidP="00CE2316">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CE2316" w:rsidRDefault="00CE2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cryptProviderType="rsaAES" w:cryptAlgorithmClass="hash" w:cryptAlgorithmType="typeAny" w:cryptAlgorithmSid="14" w:cryptSpinCount="100000" w:hash="nMZ87Xc+0yvyvxf/gkFoeWfbJ2Li7IcOqY+FR6h8v2nfdx4KsXQ+eAyWWieLkvn4tVbaYbvTMPlhG0pig2BwHQ==" w:salt="a+p062IUtmCEe29Khjk1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1D081E"/>
    <w:rsid w:val="002B4C79"/>
    <w:rsid w:val="00301913"/>
    <w:rsid w:val="003E25BE"/>
    <w:rsid w:val="0044612E"/>
    <w:rsid w:val="004F3311"/>
    <w:rsid w:val="006B7CF4"/>
    <w:rsid w:val="00792CAC"/>
    <w:rsid w:val="008A4F17"/>
    <w:rsid w:val="008B4951"/>
    <w:rsid w:val="00930073"/>
    <w:rsid w:val="00BD0FBA"/>
    <w:rsid w:val="00CE2316"/>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4</cp:revision>
  <dcterms:created xsi:type="dcterms:W3CDTF">2016-03-30T19:30:00Z</dcterms:created>
  <dcterms:modified xsi:type="dcterms:W3CDTF">2016-06-10T02:51:00Z</dcterms:modified>
</cp:coreProperties>
</file>