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07" w:rsidRPr="00EC0C92" w:rsidRDefault="009E3728" w:rsidP="002F562E">
      <w:pPr>
        <w:jc w:val="right"/>
        <w:rPr>
          <w:rFonts w:ascii="ITC Stone Sans Std Medium" w:eastAsia="Times" w:hAnsi="ITC Stone Sans Std Medium"/>
          <w:bCs/>
          <w:iCs/>
          <w:sz w:val="22"/>
          <w:szCs w:val="22"/>
        </w:rPr>
      </w:pPr>
      <w:bookmarkStart w:id="0" w:name="_GoBack"/>
      <w:bookmarkEnd w:id="0"/>
      <w:r w:rsidRPr="00EC0C92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SENT REGULAR AND CERTIFIED MAIL</w:t>
      </w:r>
    </w:p>
    <w:p w:rsidR="008674CE" w:rsidRPr="00EC0C92" w:rsidRDefault="002F1FF6" w:rsidP="002F562E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DATE</w:t>
      </w:r>
    </w:p>
    <w:p w:rsidR="00B4378C" w:rsidRPr="00EC0C92" w:rsidRDefault="00B4378C" w:rsidP="002F562E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</w:p>
    <w:p w:rsidR="008674CE" w:rsidRPr="00EC0C92" w:rsidRDefault="008674CE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Name</w:t>
      </w:r>
    </w:p>
    <w:p w:rsidR="008674CE" w:rsidRPr="00EC0C92" w:rsidRDefault="008674CE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Address</w:t>
      </w:r>
    </w:p>
    <w:p w:rsidR="001E4407" w:rsidRPr="00EC0C92" w:rsidRDefault="008674CE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 xml:space="preserve">City, State </w:t>
      </w:r>
      <w:r w:rsidR="009E3728"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Postal Code</w:t>
      </w:r>
    </w:p>
    <w:p w:rsidR="001E4407" w:rsidRPr="00EC0C92" w:rsidRDefault="001E4407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1E4407" w:rsidRPr="00EC0C92" w:rsidRDefault="001E4407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RE: </w:t>
      </w:r>
      <w:r w:rsidR="003A4EA1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Separation</w:t>
      </w:r>
      <w:r w:rsidR="009E3728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</w:t>
      </w:r>
      <w:proofErr w:type="gramStart"/>
      <w:r w:rsidR="009E3728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During</w:t>
      </w:r>
      <w:proofErr w:type="gramEnd"/>
      <w:r w:rsidR="009E3728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Probationary Period</w:t>
      </w:r>
      <w:r w:rsidR="003A4EA1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- Response</w:t>
      </w:r>
    </w:p>
    <w:p w:rsidR="001E4407" w:rsidRPr="00EC0C92" w:rsidRDefault="001E4407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8674CE" w:rsidRPr="00EC0C92" w:rsidRDefault="008674CE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Dear </w:t>
      </w:r>
      <w:r w:rsidR="00BB3413" w:rsidRPr="00C3123A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Mr</w:t>
      </w:r>
      <w:proofErr w:type="gramStart"/>
      <w:r w:rsidR="00BB3413" w:rsidRPr="00C3123A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./</w:t>
      </w:r>
      <w:proofErr w:type="gramEnd"/>
      <w:r w:rsidR="00BB3413" w:rsidRPr="00C3123A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Mrs. </w:t>
      </w:r>
      <w:r w:rsidR="00BB3413" w:rsidRPr="00C36B8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Employee Name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:</w:t>
      </w:r>
    </w:p>
    <w:p w:rsidR="001E4407" w:rsidRPr="00EC0C92" w:rsidRDefault="001E4407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E44F19" w:rsidRPr="00EC0C92" w:rsidRDefault="00E44F19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This letter is in response to your written request sent to </w:t>
      </w:r>
      <w:r w:rsidRPr="002F5EE3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the Washington State University Human Resource Services office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received on </w:t>
      </w:r>
      <w:r w:rsidR="009E3728"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Date,</w:t>
      </w:r>
      <w:r w:rsidR="009E3728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for reasons why you were separated from the </w:t>
      </w:r>
      <w:r w:rsidR="009E3728"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T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itle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position in the 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Department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. </w:t>
      </w:r>
      <w:r w:rsidR="00B4378C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You were notified on </w:t>
      </w:r>
      <w:r w:rsidR="009E3728"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Date</w:t>
      </w:r>
      <w:r w:rsidR="009E3728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that you were being separated during your probationary period and your last day of employment was </w:t>
      </w:r>
      <w:r w:rsidR="009E3728"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Date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.</w:t>
      </w:r>
    </w:p>
    <w:p w:rsidR="00E44F19" w:rsidRPr="00EC0C92" w:rsidRDefault="00E44F19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E44F19" w:rsidRPr="00EC0C92" w:rsidRDefault="00E44F19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Per your request</w:t>
      </w:r>
      <w:r w:rsidR="00023C51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,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the reasons for your separation during your probationary period included</w:t>
      </w:r>
      <w:r w:rsidR="00DE2CFB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</w:t>
      </w:r>
      <w:r w:rsidR="00DE2CFB" w:rsidRPr="00EC0C92">
        <w:rPr>
          <w:rFonts w:ascii="ITC Stone Sans Std Medium" w:eastAsia="Times" w:hAnsi="ITC Stone Sans Std Medium"/>
          <w:bCs/>
          <w:iCs/>
          <w:sz w:val="22"/>
          <w:szCs w:val="22"/>
          <w:highlight w:val="yellow"/>
        </w:rPr>
        <w:t>neglect of duty and poor performance (modify as appropriate).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Specifically 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add specific examples of reasons</w:t>
      </w:r>
      <w:r w:rsidR="001819F8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, identified/communicated deficiencies</w:t>
      </w: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.</w:t>
      </w:r>
    </w:p>
    <w:p w:rsidR="00E44F19" w:rsidRPr="00EC0C92" w:rsidRDefault="00E44F19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1E4407" w:rsidRPr="00EC0C92" w:rsidRDefault="001E4407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Sincerely,</w:t>
      </w:r>
    </w:p>
    <w:p w:rsidR="001E4407" w:rsidRPr="00EC0C92" w:rsidRDefault="001E4407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570CE9" w:rsidRPr="00EC0C92" w:rsidRDefault="00570CE9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1E4407" w:rsidRPr="00EC0C92" w:rsidRDefault="001E4407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DE2CFB" w:rsidRPr="00EC0C92" w:rsidRDefault="00DE2CFB" w:rsidP="002F562E">
      <w:pPr>
        <w:jc w:val="both"/>
        <w:rPr>
          <w:rFonts w:ascii="ITC Stone Sans Std Medium" w:hAnsi="ITC Stone Sans Std Medium"/>
          <w:sz w:val="22"/>
          <w:szCs w:val="22"/>
        </w:rPr>
      </w:pPr>
      <w:r w:rsidRPr="00EC0C92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6" w:history="1">
        <w:r w:rsidRPr="00EC0C92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</w:t>
        </w:r>
        <w:r w:rsidR="00FC7F9E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appointing -authority</w:t>
        </w:r>
      </w:hyperlink>
      <w:r w:rsidRPr="00EC0C92">
        <w:rPr>
          <w:rFonts w:ascii="ITC Stone Sans Std Medium" w:hAnsi="ITC Stone Sans Std Medium"/>
          <w:color w:val="C00000"/>
          <w:sz w:val="22"/>
          <w:szCs w:val="22"/>
          <w:highlight w:val="cyan"/>
        </w:rPr>
        <w:t>]</w:t>
      </w:r>
    </w:p>
    <w:p w:rsidR="00DE2CFB" w:rsidRPr="00EC0C92" w:rsidRDefault="008674CE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 xml:space="preserve">Appointing Authority </w:t>
      </w:r>
    </w:p>
    <w:p w:rsidR="008674CE" w:rsidRPr="00EC0C92" w:rsidRDefault="008674CE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  <w:shd w:val="clear" w:color="auto" w:fill="FFFF00"/>
        </w:rPr>
        <w:t>Title</w:t>
      </w:r>
    </w:p>
    <w:p w:rsidR="002B6BA7" w:rsidRPr="00EC0C92" w:rsidRDefault="002B6BA7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E44F19" w:rsidRPr="00EC0C92" w:rsidRDefault="00DE2CFB" w:rsidP="002F562E">
      <w:pPr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cc</w:t>
      </w:r>
      <w:r w:rsidR="001E4407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:</w:t>
      </w:r>
      <w:r w:rsidR="001E4407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ab/>
      </w:r>
      <w:r w:rsidRPr="00EC0C92">
        <w:rPr>
          <w:rFonts w:ascii="ITC Stone Sans Std Medium" w:hAnsi="ITC Stone Sans Std Medium"/>
          <w:sz w:val="22"/>
          <w:szCs w:val="22"/>
          <w:highlight w:val="yellow"/>
        </w:rPr>
        <w:t>Appropriate Area/Department Representative(s)</w:t>
      </w:r>
    </w:p>
    <w:p w:rsidR="001819F8" w:rsidRPr="00EC0C92" w:rsidRDefault="001819F8" w:rsidP="001819F8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HRS Employment Services</w:t>
      </w:r>
    </w:p>
    <w:p w:rsidR="00DE2CFB" w:rsidRPr="00EC0C92" w:rsidRDefault="001E4407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  <w:r w:rsidRPr="00EC0C92">
        <w:rPr>
          <w:rFonts w:ascii="ITC Stone Sans Std Medium" w:eastAsia="Times" w:hAnsi="ITC Stone Sans Std Medium"/>
          <w:bCs/>
          <w:iCs/>
          <w:sz w:val="22"/>
          <w:szCs w:val="22"/>
        </w:rPr>
        <w:t>HRS Personnel File</w:t>
      </w:r>
      <w:r w:rsidR="00DE2CFB" w:rsidRPr="00EC0C92">
        <w:rPr>
          <w:rFonts w:ascii="ITC Stone Sans Std Medium" w:eastAsia="Times" w:hAnsi="ITC Stone Sans Std Medium"/>
          <w:bCs/>
          <w:iCs/>
          <w:sz w:val="22"/>
          <w:szCs w:val="22"/>
        </w:rPr>
        <w:t xml:space="preserve"> </w:t>
      </w:r>
    </w:p>
    <w:p w:rsidR="003E43B8" w:rsidRDefault="003E43B8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F1FF6" w:rsidRDefault="002F1FF6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F1FF6" w:rsidRDefault="002F1FF6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F1FF6" w:rsidRDefault="002F1FF6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F1FF6" w:rsidRDefault="002F1FF6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F1FF6" w:rsidRDefault="002F1FF6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F1FF6" w:rsidRDefault="002F1FF6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F1FF6" w:rsidRDefault="002F1FF6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F1FF6" w:rsidRDefault="002F1FF6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F1FF6" w:rsidRDefault="002F1FF6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p w:rsidR="002F1FF6" w:rsidRPr="00EC0C92" w:rsidRDefault="002F1FF6" w:rsidP="002F562E">
      <w:pPr>
        <w:ind w:left="720"/>
        <w:jc w:val="both"/>
        <w:rPr>
          <w:rFonts w:ascii="ITC Stone Sans Std Medium" w:eastAsia="Times" w:hAnsi="ITC Stone Sans Std Medium"/>
          <w:bCs/>
          <w:iCs/>
          <w:sz w:val="22"/>
          <w:szCs w:val="22"/>
        </w:rPr>
      </w:pPr>
    </w:p>
    <w:sectPr w:rsidR="002F1FF6" w:rsidRPr="00EC0C92" w:rsidSect="002F1FF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0" w:right="144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46" w:rsidRDefault="00603C46">
      <w:r>
        <w:separator/>
      </w:r>
    </w:p>
  </w:endnote>
  <w:endnote w:type="continuationSeparator" w:id="0">
    <w:p w:rsidR="00603C46" w:rsidRDefault="0060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FB" w:rsidRPr="00E06D12" w:rsidRDefault="00E06D12" w:rsidP="00E06D12">
    <w:pPr>
      <w:pStyle w:val="Footer"/>
      <w:rPr>
        <w:sz w:val="22"/>
        <w:szCs w:val="22"/>
      </w:rPr>
    </w:pPr>
    <w:r w:rsidRPr="00E06D12">
      <w:rPr>
        <w:rFonts w:ascii="ITC Stone Serif" w:hAnsi="ITC Stone Serif"/>
        <w:sz w:val="22"/>
        <w:szCs w:val="22"/>
        <w:highlight w:val="yellow"/>
      </w:rPr>
      <w:t>Name</w:t>
    </w:r>
    <w:r w:rsidRPr="00E06D12">
      <w:rPr>
        <w:rFonts w:ascii="ITC Stone Serif" w:hAnsi="ITC Stone Serif"/>
        <w:sz w:val="22"/>
        <w:szCs w:val="22"/>
      </w:rPr>
      <w:br/>
    </w:r>
    <w:r w:rsidRPr="00E06D12">
      <w:rPr>
        <w:rFonts w:ascii="ITC Stone Serif" w:hAnsi="ITC Stone Serif"/>
        <w:sz w:val="22"/>
        <w:szCs w:val="22"/>
        <w:highlight w:val="yellow"/>
      </w:rPr>
      <w:fldChar w:fldCharType="begin"/>
    </w:r>
    <w:r w:rsidRPr="00E06D12">
      <w:rPr>
        <w:rFonts w:ascii="ITC Stone Serif" w:hAnsi="ITC Stone Serif"/>
        <w:sz w:val="22"/>
        <w:szCs w:val="22"/>
        <w:highlight w:val="yellow"/>
      </w:rPr>
      <w:instrText xml:space="preserve"> DATE  \@ "MMMM d, yyyy"  \* MERGEFORMAT </w:instrText>
    </w:r>
    <w:r w:rsidRPr="00E06D12">
      <w:rPr>
        <w:rFonts w:ascii="ITC Stone Serif" w:hAnsi="ITC Stone Serif"/>
        <w:sz w:val="22"/>
        <w:szCs w:val="22"/>
        <w:highlight w:val="yellow"/>
      </w:rPr>
      <w:fldChar w:fldCharType="separate"/>
    </w:r>
    <w:r w:rsidR="002A48D4">
      <w:rPr>
        <w:rFonts w:ascii="ITC Stone Serif" w:hAnsi="ITC Stone Serif"/>
        <w:noProof/>
        <w:sz w:val="22"/>
        <w:szCs w:val="22"/>
        <w:highlight w:val="yellow"/>
      </w:rPr>
      <w:t>August 18, 2016</w:t>
    </w:r>
    <w:r w:rsidRPr="00E06D12">
      <w:rPr>
        <w:rFonts w:ascii="ITC Stone Serif" w:hAnsi="ITC Stone Serif"/>
        <w:sz w:val="22"/>
        <w:szCs w:val="22"/>
        <w:highlight w:val="yellow"/>
      </w:rPr>
      <w:fldChar w:fldCharType="end"/>
    </w:r>
    <w:r w:rsidRPr="00E06D12">
      <w:rPr>
        <w:rFonts w:ascii="ITC Stone Serif" w:hAnsi="ITC Stone Serif"/>
        <w:sz w:val="22"/>
        <w:szCs w:val="22"/>
      </w:rPr>
      <w:br/>
      <w:t xml:space="preserve">Page </w:t>
    </w:r>
    <w:sdt>
      <w:sdtPr>
        <w:rPr>
          <w:rFonts w:ascii="ITC Stone Serif" w:hAnsi="ITC Stone Serif"/>
          <w:sz w:val="22"/>
          <w:szCs w:val="22"/>
        </w:rPr>
        <w:id w:val="769974749"/>
        <w:docPartObj>
          <w:docPartGallery w:val="Page Numbers (Top of Page)"/>
          <w:docPartUnique/>
        </w:docPartObj>
      </w:sdtPr>
      <w:sdtEndPr/>
      <w:sdtContent>
        <w:r w:rsidRPr="00E06D12">
          <w:rPr>
            <w:rFonts w:ascii="ITC Stone Serif" w:hAnsi="ITC Stone Serif"/>
            <w:sz w:val="22"/>
            <w:szCs w:val="22"/>
          </w:rPr>
          <w:fldChar w:fldCharType="begin"/>
        </w:r>
        <w:r w:rsidRPr="00E06D12">
          <w:rPr>
            <w:rFonts w:ascii="ITC Stone Serif" w:hAnsi="ITC Stone Serif"/>
            <w:sz w:val="22"/>
            <w:szCs w:val="22"/>
          </w:rPr>
          <w:instrText xml:space="preserve"> PAGE   \* MERGEFORMAT </w:instrText>
        </w:r>
        <w:r w:rsidRPr="00E06D12">
          <w:rPr>
            <w:rFonts w:ascii="ITC Stone Serif" w:hAnsi="ITC Stone Serif"/>
            <w:sz w:val="22"/>
            <w:szCs w:val="22"/>
          </w:rPr>
          <w:fldChar w:fldCharType="separate"/>
        </w:r>
        <w:r w:rsidR="002F1FF6">
          <w:rPr>
            <w:rFonts w:ascii="ITC Stone Serif" w:hAnsi="ITC Stone Serif"/>
            <w:noProof/>
            <w:sz w:val="22"/>
            <w:szCs w:val="22"/>
          </w:rPr>
          <w:t>2</w:t>
        </w:r>
        <w:r w:rsidRPr="00E06D12">
          <w:rPr>
            <w:rFonts w:ascii="ITC Stone Serif" w:hAnsi="ITC Stone Serif"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F8" w:rsidRPr="002F5EE3" w:rsidRDefault="001819F8" w:rsidP="001819F8">
    <w:pPr>
      <w:pStyle w:val="Footer"/>
      <w:rPr>
        <w:rFonts w:ascii="ITC Stone Sans Std Medium" w:hAnsi="ITC Stone Sans Std Medium"/>
        <w:sz w:val="22"/>
        <w:szCs w:val="22"/>
      </w:rPr>
    </w:pPr>
    <w:r w:rsidRPr="002F5EE3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2F5EE3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2F5EE3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2F5EE3">
      <w:rPr>
        <w:rFonts w:ascii="ITC Stone Sans Std Medium" w:hAnsi="ITC Stone Sans Std Medium"/>
        <w:noProof/>
        <w:sz w:val="22"/>
        <w:szCs w:val="22"/>
        <w:highlight w:val="cyan"/>
      </w:rPr>
      <w:t>BU</w:t>
    </w:r>
    <w:r w:rsidR="002F5EE3" w:rsidRPr="002F5EE3"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2F5EE3">
      <w:rPr>
        <w:rFonts w:ascii="ITC Stone Sans Std Medium" w:hAnsi="ITC Stone Sans Std Medium"/>
        <w:noProof/>
        <w:sz w:val="22"/>
        <w:szCs w:val="22"/>
        <w:highlight w:val="cyan"/>
      </w:rPr>
      <w:t>Probation</w:t>
    </w:r>
    <w:r w:rsidR="002F5EE3" w:rsidRPr="002F5EE3"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2F5EE3">
      <w:rPr>
        <w:rFonts w:ascii="ITC Stone Sans Std Medium" w:hAnsi="ITC Stone Sans Std Medium"/>
        <w:noProof/>
        <w:sz w:val="22"/>
        <w:szCs w:val="22"/>
        <w:highlight w:val="cyan"/>
      </w:rPr>
      <w:t>Separation</w:t>
    </w:r>
    <w:r w:rsidR="002F5EE3" w:rsidRPr="002F5EE3"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2F5EE3">
      <w:rPr>
        <w:rFonts w:ascii="ITC Stone Sans Std Medium" w:hAnsi="ITC Stone Sans Std Medium"/>
        <w:noProof/>
        <w:sz w:val="22"/>
        <w:szCs w:val="22"/>
        <w:highlight w:val="cyan"/>
      </w:rPr>
      <w:t>Response</w:t>
    </w:r>
    <w:r w:rsidRPr="002F5EE3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2F5EE3">
      <w:rPr>
        <w:rFonts w:ascii="ITC Stone Sans Std Medium" w:hAnsi="ITC Stone Sans Std Medium"/>
        <w:sz w:val="22"/>
        <w:szCs w:val="22"/>
        <w:highlight w:val="cyan"/>
      </w:rPr>
      <w:br/>
      <w:t>Updated December 2014</w:t>
    </w:r>
  </w:p>
  <w:p w:rsidR="001819F8" w:rsidRPr="001819F8" w:rsidRDefault="001819F8" w:rsidP="00181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46" w:rsidRDefault="00603C46">
      <w:r>
        <w:separator/>
      </w:r>
    </w:p>
  </w:footnote>
  <w:footnote w:type="continuationSeparator" w:id="0">
    <w:p w:rsidR="00603C46" w:rsidRDefault="0060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FB" w:rsidRDefault="004568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-992875</wp:posOffset>
              </wp:positionH>
              <wp:positionV relativeFrom="margin">
                <wp:posOffset>-1487606</wp:posOffset>
              </wp:positionV>
              <wp:extent cx="7458502" cy="542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458502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C5" w:rsidRPr="004568C5" w:rsidRDefault="004568C5" w:rsidP="004568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568C5">
                            <w:rPr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8.2pt;margin-top:-117.15pt;width:587.3pt;height:4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4568C5" w:rsidRPr="004568C5" w:rsidRDefault="004568C5" w:rsidP="004568C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568C5">
                      <w:rPr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316571566"/>
        <w:docPartObj>
          <w:docPartGallery w:val="Watermarks"/>
          <w:docPartUnique/>
        </w:docPartObj>
      </w:sdtPr>
      <w:sdtEndPr/>
      <w:sdtContent>
        <w:r w:rsidR="00603C46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F6" w:rsidRDefault="002F1F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05D54BC" wp14:editId="278884AB">
              <wp:simplePos x="0" y="0"/>
              <wp:positionH relativeFrom="margin">
                <wp:posOffset>-934871</wp:posOffset>
              </wp:positionH>
              <wp:positionV relativeFrom="margin">
                <wp:posOffset>-1371600</wp:posOffset>
              </wp:positionV>
              <wp:extent cx="7458502" cy="542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458502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FF6" w:rsidRPr="004568C5" w:rsidRDefault="002F1FF6" w:rsidP="002F1FF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568C5">
                            <w:rPr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D54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3.6pt;margin-top:-108pt;width:587.3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2F1FF6" w:rsidRPr="004568C5" w:rsidRDefault="002F1FF6" w:rsidP="002F1FF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568C5">
                      <w:rPr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07"/>
    <w:rsid w:val="00016228"/>
    <w:rsid w:val="00023C51"/>
    <w:rsid w:val="0003513D"/>
    <w:rsid w:val="001819F8"/>
    <w:rsid w:val="00191BDF"/>
    <w:rsid w:val="001B2F9B"/>
    <w:rsid w:val="001C1A48"/>
    <w:rsid w:val="001E4407"/>
    <w:rsid w:val="00203A22"/>
    <w:rsid w:val="00211B0D"/>
    <w:rsid w:val="00220221"/>
    <w:rsid w:val="002A48D4"/>
    <w:rsid w:val="002B6BA7"/>
    <w:rsid w:val="002C745E"/>
    <w:rsid w:val="002F1FF6"/>
    <w:rsid w:val="002F562E"/>
    <w:rsid w:val="002F5EE3"/>
    <w:rsid w:val="0036539A"/>
    <w:rsid w:val="003A4EA1"/>
    <w:rsid w:val="003C68F4"/>
    <w:rsid w:val="003E43B8"/>
    <w:rsid w:val="00427A28"/>
    <w:rsid w:val="00433CC7"/>
    <w:rsid w:val="004568C5"/>
    <w:rsid w:val="00570CE9"/>
    <w:rsid w:val="00603C46"/>
    <w:rsid w:val="006277CB"/>
    <w:rsid w:val="00627BFE"/>
    <w:rsid w:val="006374E7"/>
    <w:rsid w:val="0067676C"/>
    <w:rsid w:val="006C151A"/>
    <w:rsid w:val="006D5CBE"/>
    <w:rsid w:val="006E0607"/>
    <w:rsid w:val="0074506F"/>
    <w:rsid w:val="00787177"/>
    <w:rsid w:val="007A1F71"/>
    <w:rsid w:val="007D4CCB"/>
    <w:rsid w:val="00800639"/>
    <w:rsid w:val="008261BE"/>
    <w:rsid w:val="00865C00"/>
    <w:rsid w:val="008674CE"/>
    <w:rsid w:val="008A68B0"/>
    <w:rsid w:val="0094778D"/>
    <w:rsid w:val="009511FD"/>
    <w:rsid w:val="00980179"/>
    <w:rsid w:val="009E3728"/>
    <w:rsid w:val="00A439CB"/>
    <w:rsid w:val="00A44B78"/>
    <w:rsid w:val="00A640BE"/>
    <w:rsid w:val="00A65154"/>
    <w:rsid w:val="00B06D6E"/>
    <w:rsid w:val="00B4378C"/>
    <w:rsid w:val="00BA1EB3"/>
    <w:rsid w:val="00BB3413"/>
    <w:rsid w:val="00D66553"/>
    <w:rsid w:val="00D7267B"/>
    <w:rsid w:val="00D97BE2"/>
    <w:rsid w:val="00DE2CFB"/>
    <w:rsid w:val="00E06D12"/>
    <w:rsid w:val="00E40AEE"/>
    <w:rsid w:val="00E44F19"/>
    <w:rsid w:val="00E62319"/>
    <w:rsid w:val="00EC0C92"/>
    <w:rsid w:val="00F07DB6"/>
    <w:rsid w:val="00F64FA1"/>
    <w:rsid w:val="00FC7F9E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90297FC8-DC2F-4AAE-8918-7713A2AF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rsid w:val="008674CE"/>
    <w:rPr>
      <w:rFonts w:ascii="Stone Serif" w:hAnsi="Stone Serif"/>
      <w:sz w:val="20"/>
    </w:rPr>
  </w:style>
  <w:style w:type="character" w:customStyle="1" w:styleId="BodyTextChar">
    <w:name w:val="Body Text Char"/>
    <w:basedOn w:val="DefaultParagraphFont"/>
    <w:link w:val="BodyText"/>
    <w:rsid w:val="008674CE"/>
    <w:rPr>
      <w:rFonts w:ascii="Stone Serif" w:hAnsi="Stone Serif"/>
    </w:rPr>
  </w:style>
  <w:style w:type="paragraph" w:styleId="NormalWeb">
    <w:name w:val="Normal (Web)"/>
    <w:basedOn w:val="Normal"/>
    <w:uiPriority w:val="99"/>
    <w:semiHidden/>
    <w:unhideWhenUsed/>
    <w:rsid w:val="009E372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E3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372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DE2CF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819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s.wsu.edu/Utils/File.aspx?fileid=25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1046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bbloomfield</dc:creator>
  <cp:lastModifiedBy>Wilkins-Fontenot, Kendra</cp:lastModifiedBy>
  <cp:revision>2</cp:revision>
  <cp:lastPrinted>2014-12-24T22:01:00Z</cp:lastPrinted>
  <dcterms:created xsi:type="dcterms:W3CDTF">2016-08-18T13:41:00Z</dcterms:created>
  <dcterms:modified xsi:type="dcterms:W3CDTF">2016-08-18T13:41:00Z</dcterms:modified>
</cp:coreProperties>
</file>