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904" w:rsidRPr="009E23FB" w:rsidRDefault="00DD4904" w:rsidP="00DD4904">
      <w:pPr>
        <w:tabs>
          <w:tab w:val="right" w:pos="7740"/>
        </w:tabs>
        <w:jc w:val="right"/>
        <w:rPr>
          <w:rFonts w:ascii="ITC Stone Serif Std. Medium" w:hAnsi="ITC Stone Serif Std. Medium"/>
          <w:sz w:val="22"/>
          <w:szCs w:val="22"/>
        </w:rPr>
      </w:pPr>
      <w:r w:rsidRPr="009E23FB">
        <w:rPr>
          <w:rFonts w:ascii="ITC Stone Serif Std. Medium" w:hAnsi="ITC Stone Serif Std. Medium"/>
          <w:sz w:val="22"/>
          <w:szCs w:val="22"/>
          <w:highlight w:val="yellow"/>
        </w:rPr>
        <w:t>HAND DELIVERED</w:t>
      </w:r>
      <w:r w:rsidRPr="009E23FB">
        <w:rPr>
          <w:rFonts w:ascii="ITC Stone Serif Std. Medium" w:hAnsi="ITC Stone Serif Std. Medium"/>
          <w:sz w:val="22"/>
          <w:szCs w:val="22"/>
        </w:rPr>
        <w:t xml:space="preserve"> </w:t>
      </w:r>
      <w:r w:rsidRPr="009E23FB">
        <w:rPr>
          <w:rFonts w:ascii="ITC Stone Serif Std. Medium" w:hAnsi="ITC Stone Serif Std. Medium"/>
          <w:color w:val="C00000"/>
          <w:sz w:val="22"/>
          <w:szCs w:val="22"/>
          <w:highlight w:val="cyan"/>
        </w:rPr>
        <w:t>or</w:t>
      </w:r>
      <w:r w:rsidRPr="009E23FB">
        <w:rPr>
          <w:rFonts w:ascii="ITC Stone Serif Std. Medium" w:hAnsi="ITC Stone Serif Std. Medium"/>
          <w:color w:val="C00000"/>
          <w:sz w:val="22"/>
          <w:szCs w:val="22"/>
        </w:rPr>
        <w:t xml:space="preserve"> </w:t>
      </w:r>
      <w:r w:rsidRPr="009E23FB">
        <w:rPr>
          <w:rFonts w:ascii="ITC Stone Serif Std. Medium" w:hAnsi="ITC Stone Serif Std. Medium"/>
          <w:sz w:val="22"/>
          <w:szCs w:val="22"/>
          <w:highlight w:val="yellow"/>
        </w:rPr>
        <w:t>REGULAR MAIL</w:t>
      </w:r>
    </w:p>
    <w:p w:rsidR="00DD4904" w:rsidRPr="009E23FB" w:rsidRDefault="00DD4904" w:rsidP="00DD4904">
      <w:pPr>
        <w:tabs>
          <w:tab w:val="left" w:pos="2666"/>
        </w:tabs>
        <w:rPr>
          <w:rFonts w:ascii="ITC Stone Serif Std. Medium" w:hAnsi="ITC Stone Serif Std. Medium"/>
          <w:sz w:val="22"/>
          <w:szCs w:val="22"/>
        </w:rPr>
      </w:pPr>
      <w:r w:rsidRPr="009E23FB">
        <w:rPr>
          <w:rFonts w:ascii="ITC Stone Serif Std. Medium" w:hAnsi="ITC Stone Serif Std. Medium"/>
          <w:sz w:val="22"/>
          <w:szCs w:val="22"/>
          <w:highlight w:val="yellow"/>
        </w:rPr>
        <w:fldChar w:fldCharType="begin"/>
      </w:r>
      <w:r w:rsidRPr="009E23FB">
        <w:rPr>
          <w:rFonts w:ascii="ITC Stone Serif Std. Medium" w:hAnsi="ITC Stone Serif Std. Medium"/>
          <w:sz w:val="22"/>
          <w:szCs w:val="22"/>
          <w:highlight w:val="yellow"/>
        </w:rPr>
        <w:instrText xml:space="preserve"> DATE  \@ "MMMM d, yyyy"  \* MERGEFORMAT </w:instrText>
      </w:r>
      <w:r w:rsidRPr="009E23FB">
        <w:rPr>
          <w:rFonts w:ascii="ITC Stone Serif Std. Medium" w:hAnsi="ITC Stone Serif Std. Medium"/>
          <w:sz w:val="22"/>
          <w:szCs w:val="22"/>
          <w:highlight w:val="yellow"/>
        </w:rPr>
        <w:fldChar w:fldCharType="separate"/>
      </w:r>
      <w:r w:rsidR="005B4E3C">
        <w:rPr>
          <w:rFonts w:ascii="ITC Stone Serif Std. Medium" w:hAnsi="ITC Stone Serif Std. Medium"/>
          <w:noProof/>
          <w:sz w:val="22"/>
          <w:szCs w:val="22"/>
          <w:highlight w:val="yellow"/>
        </w:rPr>
        <w:t>March 9, 2017</w:t>
      </w:r>
      <w:r w:rsidRPr="009E23FB">
        <w:rPr>
          <w:rFonts w:ascii="ITC Stone Serif Std. Medium" w:hAnsi="ITC Stone Serif Std. Medium"/>
          <w:sz w:val="22"/>
          <w:szCs w:val="22"/>
          <w:highlight w:val="yellow"/>
        </w:rPr>
        <w:fldChar w:fldCharType="end"/>
      </w:r>
      <w:r w:rsidRPr="009E23FB">
        <w:rPr>
          <w:rFonts w:ascii="ITC Stone Serif Std. Medium" w:hAnsi="ITC Stone Serif Std. Medium"/>
          <w:sz w:val="22"/>
          <w:szCs w:val="22"/>
        </w:rPr>
        <w:tab/>
      </w:r>
    </w:p>
    <w:p w:rsidR="00DD4904" w:rsidRPr="009E23FB" w:rsidRDefault="00DD4904" w:rsidP="00DD4904">
      <w:pPr>
        <w:rPr>
          <w:rFonts w:ascii="ITC Stone Serif Std. Medium" w:hAnsi="ITC Stone Serif Std. Medium"/>
          <w:sz w:val="22"/>
          <w:szCs w:val="22"/>
          <w:highlight w:val="yellow"/>
        </w:rPr>
      </w:pPr>
    </w:p>
    <w:p w:rsidR="00DD4904" w:rsidRPr="009E23FB" w:rsidRDefault="00DD4904" w:rsidP="00DD4904">
      <w:pPr>
        <w:rPr>
          <w:rFonts w:ascii="ITC Stone Serif Std. Medium" w:hAnsi="ITC Stone Serif Std. Medium"/>
          <w:sz w:val="22"/>
          <w:szCs w:val="22"/>
          <w:highlight w:val="yellow"/>
        </w:rPr>
      </w:pPr>
    </w:p>
    <w:p w:rsidR="00DD4904" w:rsidRPr="009E23FB" w:rsidRDefault="00DD4904" w:rsidP="00DD4904">
      <w:pPr>
        <w:rPr>
          <w:rFonts w:ascii="ITC Stone Serif Std. Medium" w:hAnsi="ITC Stone Serif Std. Medium"/>
          <w:sz w:val="22"/>
          <w:szCs w:val="22"/>
        </w:rPr>
      </w:pPr>
      <w:r w:rsidRPr="009E23FB">
        <w:rPr>
          <w:rFonts w:ascii="ITC Stone Serif Std. Medium" w:hAnsi="ITC Stone Serif Std. Medium"/>
          <w:sz w:val="22"/>
          <w:szCs w:val="22"/>
          <w:highlight w:val="yellow"/>
        </w:rPr>
        <w:t>Name</w:t>
      </w:r>
      <w:r w:rsidRPr="009E23FB">
        <w:rPr>
          <w:rFonts w:ascii="ITC Stone Serif Std. Medium" w:hAnsi="ITC Stone Serif Std. Medium"/>
          <w:sz w:val="22"/>
          <w:szCs w:val="22"/>
          <w:highlight w:val="yellow"/>
        </w:rPr>
        <w:br/>
        <w:t>Address</w:t>
      </w:r>
      <w:r w:rsidRPr="009E23FB">
        <w:rPr>
          <w:rFonts w:ascii="ITC Stone Serif Std. Medium" w:hAnsi="ITC Stone Serif Std. Medium"/>
          <w:sz w:val="22"/>
          <w:szCs w:val="22"/>
          <w:highlight w:val="yellow"/>
        </w:rPr>
        <w:br/>
        <w:t>City, State Postal Code</w:t>
      </w:r>
    </w:p>
    <w:p w:rsidR="00DD4904" w:rsidRPr="009E23FB" w:rsidRDefault="00DD4904" w:rsidP="00DD4904">
      <w:pPr>
        <w:rPr>
          <w:rFonts w:ascii="ITC Stone Serif Std. Medium" w:hAnsi="ITC Stone Serif Std. Medium"/>
          <w:sz w:val="22"/>
          <w:szCs w:val="22"/>
        </w:rPr>
      </w:pPr>
    </w:p>
    <w:p w:rsidR="00DD4904" w:rsidRPr="009E23FB" w:rsidRDefault="00DD4904" w:rsidP="00DD4904">
      <w:pPr>
        <w:ind w:left="2160" w:hanging="2160"/>
        <w:rPr>
          <w:rFonts w:ascii="ITC Stone Serif Std. Medium" w:hAnsi="ITC Stone Serif Std. Medium"/>
          <w:sz w:val="22"/>
          <w:szCs w:val="22"/>
        </w:rPr>
      </w:pPr>
      <w:r w:rsidRPr="009E23FB">
        <w:rPr>
          <w:rFonts w:ascii="ITC Stone Serif Std. Medium" w:hAnsi="ITC Stone Serif Std. Medium"/>
          <w:sz w:val="22"/>
          <w:szCs w:val="22"/>
        </w:rPr>
        <w:t>RE: Temporary, Non-tenure Track, Clinical Faculty Appointment</w:t>
      </w:r>
    </w:p>
    <w:p w:rsidR="00DD4904" w:rsidRPr="009E23FB" w:rsidRDefault="00DD4904" w:rsidP="00DD4904">
      <w:pPr>
        <w:ind w:left="2160" w:hanging="2160"/>
        <w:rPr>
          <w:rFonts w:ascii="ITC Stone Serif Std. Medium" w:hAnsi="ITC Stone Serif Std. Medium"/>
          <w:sz w:val="22"/>
          <w:szCs w:val="22"/>
        </w:rPr>
      </w:pPr>
    </w:p>
    <w:p w:rsidR="00DD4904" w:rsidRPr="009E23FB" w:rsidRDefault="00DD4904" w:rsidP="00DD4904">
      <w:pPr>
        <w:jc w:val="both"/>
        <w:rPr>
          <w:rFonts w:ascii="ITC Stone Serif Std. Medium" w:hAnsi="ITC Stone Serif Std. Medium"/>
          <w:sz w:val="22"/>
          <w:szCs w:val="22"/>
        </w:rPr>
      </w:pPr>
      <w:r w:rsidRPr="009E23FB">
        <w:rPr>
          <w:rFonts w:ascii="ITC Stone Serif Std. Medium" w:hAnsi="ITC Stone Serif Std. Medium"/>
          <w:sz w:val="22"/>
          <w:szCs w:val="22"/>
        </w:rPr>
        <w:t xml:space="preserve">On behalf of the </w:t>
      </w:r>
      <w:r w:rsidRPr="009E23FB">
        <w:rPr>
          <w:rFonts w:ascii="ITC Stone Serif Std. Medium" w:hAnsi="ITC Stone Serif Std. Medium"/>
          <w:sz w:val="22"/>
          <w:szCs w:val="22"/>
          <w:highlight w:val="yellow"/>
        </w:rPr>
        <w:t>Area/College</w:t>
      </w:r>
      <w:r w:rsidRPr="009E23FB">
        <w:rPr>
          <w:rFonts w:ascii="ITC Stone Serif Std. Medium" w:hAnsi="ITC Stone Serif Std. Medium"/>
          <w:sz w:val="22"/>
          <w:szCs w:val="22"/>
        </w:rPr>
        <w:t>, I am pleased to offer you an appointment with Washington State University (WSU). The terms of the offer are as follows:</w:t>
      </w:r>
    </w:p>
    <w:p w:rsidR="00DD4904" w:rsidRPr="009E23FB" w:rsidRDefault="00DD4904" w:rsidP="00DD4904">
      <w:pPr>
        <w:jc w:val="both"/>
        <w:rPr>
          <w:rFonts w:ascii="ITC Stone Serif Std. Medium" w:hAnsi="ITC Stone Serif Std. Medium"/>
          <w:sz w:val="22"/>
          <w:szCs w:val="22"/>
        </w:rPr>
      </w:pPr>
    </w:p>
    <w:p w:rsidR="00DD4904" w:rsidRPr="009E23FB" w:rsidRDefault="00DD4904" w:rsidP="00DD4904">
      <w:pPr>
        <w:ind w:left="2160" w:hanging="2160"/>
        <w:rPr>
          <w:rFonts w:ascii="ITC Stone Serif Std. Medium" w:hAnsi="ITC Stone Serif Std. Medium"/>
          <w:sz w:val="22"/>
          <w:szCs w:val="22"/>
        </w:rPr>
      </w:pPr>
      <w:r w:rsidRPr="009E23FB">
        <w:rPr>
          <w:rFonts w:ascii="ITC Stone Serif Std. Medium" w:hAnsi="ITC Stone Serif Std. Medium"/>
          <w:b/>
          <w:bCs/>
          <w:sz w:val="22"/>
          <w:szCs w:val="22"/>
        </w:rPr>
        <w:t>Title:</w:t>
      </w:r>
      <w:r w:rsidRPr="009E23FB">
        <w:rPr>
          <w:rFonts w:ascii="ITC Stone Serif Std. Medium" w:hAnsi="ITC Stone Serif Std. Medium"/>
          <w:b/>
          <w:bCs/>
          <w:sz w:val="22"/>
          <w:szCs w:val="22"/>
        </w:rPr>
        <w:tab/>
      </w:r>
      <w:r w:rsidRPr="009E23FB">
        <w:rPr>
          <w:rFonts w:ascii="ITC Stone Serif Std. Medium" w:hAnsi="ITC Stone Serif Std. Medium"/>
          <w:sz w:val="22"/>
          <w:szCs w:val="22"/>
          <w:highlight w:val="yellow"/>
        </w:rPr>
        <w:t>Assistant/Associate/ Clinical Professor</w:t>
      </w:r>
    </w:p>
    <w:p w:rsidR="00DD4904" w:rsidRPr="009E23FB" w:rsidRDefault="00DD4904" w:rsidP="00DD4904">
      <w:pPr>
        <w:ind w:left="2160" w:hanging="2160"/>
        <w:rPr>
          <w:rFonts w:ascii="ITC Stone Serif Std. Medium" w:hAnsi="ITC Stone Serif Std. Medium"/>
          <w:sz w:val="22"/>
          <w:szCs w:val="22"/>
        </w:rPr>
      </w:pPr>
    </w:p>
    <w:p w:rsidR="00DD4904" w:rsidRPr="009E23FB" w:rsidRDefault="00DD4904" w:rsidP="00DD4904">
      <w:pPr>
        <w:spacing w:after="240"/>
        <w:ind w:left="2160" w:hanging="2160"/>
        <w:rPr>
          <w:rFonts w:ascii="ITC Stone Serif Std. Medium" w:hAnsi="ITC Stone Serif Std. Medium"/>
          <w:bCs/>
          <w:color w:val="C00000"/>
          <w:sz w:val="22"/>
          <w:szCs w:val="22"/>
        </w:rPr>
      </w:pPr>
      <w:r w:rsidRPr="009E23FB">
        <w:rPr>
          <w:rFonts w:ascii="ITC Stone Serif Std. Medium" w:hAnsi="ITC Stone Serif Std. Medium"/>
          <w:b/>
          <w:sz w:val="22"/>
          <w:szCs w:val="22"/>
        </w:rPr>
        <w:t>Location:</w:t>
      </w:r>
      <w:r w:rsidRPr="009E23FB">
        <w:rPr>
          <w:rFonts w:ascii="ITC Stone Serif Std. Medium" w:hAnsi="ITC Stone Serif Std. Medium"/>
          <w:sz w:val="22"/>
          <w:szCs w:val="22"/>
        </w:rPr>
        <w:tab/>
        <w:t xml:space="preserve">This position is located on the </w:t>
      </w:r>
      <w:r w:rsidRPr="009E23FB">
        <w:rPr>
          <w:rFonts w:ascii="ITC Stone Serif Std. Medium" w:hAnsi="ITC Stone Serif Std. Medium"/>
          <w:sz w:val="22"/>
          <w:szCs w:val="22"/>
          <w:highlight w:val="yellow"/>
        </w:rPr>
        <w:t>Pullman</w:t>
      </w:r>
      <w:r w:rsidRPr="009E23FB">
        <w:rPr>
          <w:rFonts w:ascii="ITC Stone Serif Std. Medium" w:hAnsi="ITC Stone Serif Std. Medium"/>
          <w:sz w:val="22"/>
          <w:szCs w:val="22"/>
        </w:rPr>
        <w:t xml:space="preserve"> campus of WSU </w:t>
      </w:r>
      <w:r w:rsidRPr="009E23FB">
        <w:rPr>
          <w:rFonts w:ascii="ITC Stone Serif Std. Medium" w:hAnsi="ITC Stone Serif Std. Medium"/>
          <w:bCs/>
          <w:color w:val="C00000"/>
          <w:sz w:val="22"/>
          <w:szCs w:val="22"/>
          <w:highlight w:val="cyan"/>
        </w:rPr>
        <w:t>[alter to specific location plus potential assignment other location/campus as require]</w:t>
      </w:r>
    </w:p>
    <w:p w:rsidR="00DD4904" w:rsidRPr="009E23FB" w:rsidRDefault="00DD4904" w:rsidP="00DD4904">
      <w:pPr>
        <w:ind w:left="2160" w:hanging="2160"/>
        <w:rPr>
          <w:rFonts w:ascii="ITC Stone Serif Std. Medium" w:hAnsi="ITC Stone Serif Std. Medium"/>
          <w:sz w:val="22"/>
          <w:szCs w:val="22"/>
        </w:rPr>
      </w:pPr>
      <w:r w:rsidRPr="009E23FB">
        <w:rPr>
          <w:rFonts w:ascii="ITC Stone Serif Std. Medium" w:hAnsi="ITC Stone Serif Std. Medium"/>
          <w:b/>
          <w:sz w:val="22"/>
          <w:szCs w:val="22"/>
        </w:rPr>
        <w:t>Appointment:</w:t>
      </w:r>
      <w:r w:rsidRPr="009E23FB">
        <w:rPr>
          <w:rFonts w:ascii="ITC Stone Serif Std. Medium" w:hAnsi="ITC Stone Serif Std. Medium"/>
          <w:sz w:val="22"/>
          <w:szCs w:val="22"/>
        </w:rPr>
        <w:tab/>
        <w:t xml:space="preserve">The appointment is a </w:t>
      </w:r>
      <w:r w:rsidRPr="009E23FB">
        <w:rPr>
          <w:rFonts w:ascii="ITC Stone Serif Std. Medium" w:hAnsi="ITC Stone Serif Std. Medium"/>
          <w:sz w:val="22"/>
          <w:szCs w:val="22"/>
          <w:highlight w:val="yellow"/>
        </w:rPr>
        <w:t>12 month annual / 9month academic</w:t>
      </w:r>
      <w:r w:rsidRPr="009E23FB">
        <w:rPr>
          <w:rFonts w:ascii="ITC Stone Serif Std. Medium" w:hAnsi="ITC Stone Serif Std. Medium"/>
          <w:sz w:val="22"/>
          <w:szCs w:val="22"/>
        </w:rPr>
        <w:t>, temporary, non-tenure track, clinical faculty rank.</w:t>
      </w:r>
    </w:p>
    <w:p w:rsidR="00CC09D1" w:rsidRPr="009E23FB" w:rsidRDefault="00CC09D1" w:rsidP="00CC09D1">
      <w:pPr>
        <w:ind w:left="2160" w:hanging="2160"/>
        <w:rPr>
          <w:rFonts w:ascii="ITC Stone Serif Std. Medium" w:hAnsi="ITC Stone Serif Std. Medium"/>
          <w:sz w:val="22"/>
          <w:szCs w:val="22"/>
        </w:rPr>
      </w:pPr>
    </w:p>
    <w:p w:rsidR="00CC09D1" w:rsidRPr="009E23FB" w:rsidRDefault="00CC09D1" w:rsidP="00CC09D1">
      <w:pPr>
        <w:ind w:left="2160" w:hanging="2160"/>
        <w:rPr>
          <w:rFonts w:ascii="ITC Stone Serif Std. Medium" w:hAnsi="ITC Stone Serif Std. Medium"/>
          <w:b/>
          <w:sz w:val="22"/>
          <w:szCs w:val="22"/>
        </w:rPr>
      </w:pPr>
      <w:r w:rsidRPr="009E23FB">
        <w:rPr>
          <w:rFonts w:ascii="ITC Stone Serif Std. Medium" w:hAnsi="ITC Stone Serif Std. Medium"/>
          <w:b/>
          <w:sz w:val="22"/>
          <w:szCs w:val="22"/>
        </w:rPr>
        <w:t xml:space="preserve">Overtime </w:t>
      </w:r>
    </w:p>
    <w:p w:rsidR="00CC09D1" w:rsidRPr="009E23FB" w:rsidRDefault="00CC09D1" w:rsidP="00CC09D1">
      <w:pPr>
        <w:ind w:left="2160" w:hanging="2160"/>
        <w:rPr>
          <w:rFonts w:ascii="ITC Stone Serif Std. Medium" w:hAnsi="ITC Stone Serif Std. Medium"/>
          <w:sz w:val="22"/>
          <w:szCs w:val="22"/>
        </w:rPr>
      </w:pPr>
      <w:r w:rsidRPr="009E23FB">
        <w:rPr>
          <w:rFonts w:ascii="ITC Stone Serif Std. Medium" w:hAnsi="ITC Stone Serif Std. Medium"/>
          <w:b/>
          <w:sz w:val="22"/>
          <w:szCs w:val="22"/>
        </w:rPr>
        <w:t>Eligibility:</w:t>
      </w:r>
      <w:r w:rsidRPr="009E23FB">
        <w:rPr>
          <w:rFonts w:ascii="ITC Stone Serif Std. Medium" w:hAnsi="ITC Stone Serif Std. Medium"/>
          <w:sz w:val="22"/>
          <w:szCs w:val="22"/>
        </w:rPr>
        <w:t xml:space="preserve">         </w:t>
      </w:r>
      <w:r w:rsidRPr="009E23FB">
        <w:rPr>
          <w:rFonts w:ascii="ITC Stone Serif Std. Medium" w:hAnsi="ITC Stone Serif Std. Medium"/>
          <w:sz w:val="22"/>
          <w:szCs w:val="22"/>
        </w:rPr>
        <w:tab/>
      </w:r>
      <w:r w:rsidRPr="009E23FB">
        <w:rPr>
          <w:rFonts w:ascii="ITC Stone Serif Std. Medium" w:hAnsi="ITC Stone Serif Std. Medium"/>
          <w:sz w:val="22"/>
          <w:szCs w:val="22"/>
          <w:highlight w:val="yellow"/>
        </w:rPr>
        <w:t xml:space="preserve">Overtime Ineligible – You are to document leave activity by completing and certifying the Leave Report as described in the Business Policies and Procedures Manual 60.63. </w:t>
      </w:r>
      <w:r w:rsidRPr="005B4E3C">
        <w:rPr>
          <w:rFonts w:ascii="ITC Stone Serif Std. Medium" w:hAnsi="ITC Stone Serif Std. Medium"/>
          <w:sz w:val="22"/>
          <w:szCs w:val="22"/>
          <w:highlight w:val="cyan"/>
        </w:rPr>
        <w:t xml:space="preserve">OR </w:t>
      </w:r>
      <w:r w:rsidRPr="009E23FB">
        <w:rPr>
          <w:rFonts w:ascii="ITC Stone Serif Std. Medium" w:hAnsi="ITC Stone Serif Std. Medium"/>
          <w:sz w:val="22"/>
          <w:szCs w:val="22"/>
          <w:highlight w:val="yellow"/>
        </w:rPr>
        <w:t>Overtime Eligible – You are to track hours worked and leave taken by completing and certifying the Time Report as described in the Business Policies and Procedures Manual 60.60.</w:t>
      </w:r>
    </w:p>
    <w:p w:rsidR="00DD4904" w:rsidRPr="009E23FB" w:rsidRDefault="00DD4904" w:rsidP="00DD4904">
      <w:pPr>
        <w:rPr>
          <w:rFonts w:ascii="ITC Stone Serif Std. Medium" w:hAnsi="ITC Stone Serif Std. Medium"/>
          <w:sz w:val="22"/>
          <w:szCs w:val="22"/>
        </w:rPr>
      </w:pPr>
    </w:p>
    <w:p w:rsidR="00DD4904" w:rsidRPr="009E23FB" w:rsidRDefault="00DD4904" w:rsidP="00DD4904">
      <w:pPr>
        <w:ind w:left="2160" w:hanging="2160"/>
        <w:rPr>
          <w:rFonts w:ascii="ITC Stone Serif Std. Medium" w:hAnsi="ITC Stone Serif Std. Medium"/>
          <w:sz w:val="22"/>
          <w:szCs w:val="22"/>
        </w:rPr>
      </w:pPr>
      <w:r w:rsidRPr="009E23FB">
        <w:rPr>
          <w:rFonts w:ascii="ITC Stone Serif Std. Medium" w:hAnsi="ITC Stone Serif Std. Medium"/>
          <w:b/>
          <w:sz w:val="22"/>
          <w:szCs w:val="22"/>
        </w:rPr>
        <w:t>FTE:</w:t>
      </w:r>
      <w:r w:rsidRPr="009E23FB">
        <w:rPr>
          <w:rFonts w:ascii="ITC Stone Serif Std. Medium" w:hAnsi="ITC Stone Serif Std. Medium"/>
          <w:sz w:val="22"/>
          <w:szCs w:val="22"/>
        </w:rPr>
        <w:tab/>
        <w:t xml:space="preserve">1.0 Full-time equivalency </w:t>
      </w:r>
    </w:p>
    <w:p w:rsidR="00DD4904" w:rsidRPr="009E23FB" w:rsidRDefault="00DD4904" w:rsidP="00DD4904">
      <w:pPr>
        <w:ind w:hanging="2880"/>
        <w:rPr>
          <w:rFonts w:ascii="ITC Stone Serif Std. Medium" w:hAnsi="ITC Stone Serif Std. Medium"/>
          <w:sz w:val="22"/>
          <w:szCs w:val="22"/>
        </w:rPr>
      </w:pPr>
    </w:p>
    <w:p w:rsidR="00DD4904" w:rsidRPr="009E23FB" w:rsidRDefault="00DD4904" w:rsidP="00DD4904">
      <w:pPr>
        <w:ind w:left="2160" w:hanging="2160"/>
        <w:rPr>
          <w:rFonts w:ascii="ITC Stone Serif Std. Medium" w:hAnsi="ITC Stone Serif Std. Medium"/>
          <w:sz w:val="22"/>
          <w:szCs w:val="22"/>
        </w:rPr>
      </w:pPr>
      <w:r w:rsidRPr="009E23FB">
        <w:rPr>
          <w:rFonts w:ascii="ITC Stone Serif Std. Medium" w:hAnsi="ITC Stone Serif Std. Medium"/>
          <w:b/>
          <w:bCs/>
          <w:sz w:val="22"/>
          <w:szCs w:val="22"/>
        </w:rPr>
        <w:t>Salary:</w:t>
      </w:r>
      <w:r w:rsidRPr="009E23FB">
        <w:rPr>
          <w:rFonts w:ascii="ITC Stone Serif Std. Medium" w:hAnsi="ITC Stone Serif Std. Medium"/>
          <w:sz w:val="22"/>
          <w:szCs w:val="22"/>
        </w:rPr>
        <w:tab/>
        <w:t>$</w:t>
      </w:r>
      <w:r w:rsidRPr="009E23FB">
        <w:rPr>
          <w:rFonts w:ascii="ITC Stone Serif Std. Medium" w:hAnsi="ITC Stone Serif Std. Medium"/>
          <w:sz w:val="22"/>
          <w:szCs w:val="22"/>
          <w:highlight w:val="yellow"/>
        </w:rPr>
        <w:t>xx,xxx</w:t>
      </w:r>
      <w:r w:rsidRPr="009E23FB">
        <w:rPr>
          <w:rFonts w:ascii="ITC Stone Serif Std. Medium" w:hAnsi="ITC Stone Serif Std. Medium"/>
          <w:sz w:val="22"/>
          <w:szCs w:val="22"/>
        </w:rPr>
        <w:t xml:space="preserve">  on an </w:t>
      </w:r>
      <w:r w:rsidRPr="009E23FB">
        <w:rPr>
          <w:rFonts w:ascii="ITC Stone Serif Std. Medium" w:hAnsi="ITC Stone Serif Std. Medium"/>
          <w:sz w:val="22"/>
          <w:szCs w:val="22"/>
          <w:highlight w:val="yellow"/>
        </w:rPr>
        <w:t>annual/academic year</w:t>
      </w:r>
      <w:r w:rsidRPr="009E23FB">
        <w:rPr>
          <w:rFonts w:ascii="ITC Stone Serif Std. Medium" w:hAnsi="ITC Stone Serif Std. Medium"/>
          <w:sz w:val="22"/>
          <w:szCs w:val="22"/>
        </w:rPr>
        <w:t xml:space="preserve"> basis</w:t>
      </w:r>
    </w:p>
    <w:p w:rsidR="00DD4904" w:rsidRPr="009E23FB" w:rsidRDefault="00DD4904" w:rsidP="00DD4904">
      <w:pPr>
        <w:rPr>
          <w:rFonts w:ascii="ITC Stone Serif Std. Medium" w:hAnsi="ITC Stone Serif Std. Medium"/>
          <w:sz w:val="22"/>
          <w:szCs w:val="22"/>
        </w:rPr>
      </w:pPr>
    </w:p>
    <w:p w:rsidR="00DD4904" w:rsidRPr="009E23FB" w:rsidRDefault="00DD4904" w:rsidP="00DD4904">
      <w:pPr>
        <w:ind w:left="2160" w:hanging="2160"/>
        <w:rPr>
          <w:rFonts w:ascii="ITC Stone Serif Std. Medium" w:hAnsi="ITC Stone Serif Std. Medium"/>
          <w:sz w:val="22"/>
          <w:szCs w:val="22"/>
        </w:rPr>
      </w:pPr>
      <w:r w:rsidRPr="009E23FB">
        <w:rPr>
          <w:rFonts w:ascii="ITC Stone Serif Std. Medium" w:hAnsi="ITC Stone Serif Std. Medium"/>
          <w:b/>
          <w:bCs/>
          <w:sz w:val="22"/>
          <w:szCs w:val="22"/>
        </w:rPr>
        <w:t>Effective Dates:</w:t>
      </w:r>
      <w:r w:rsidRPr="009E23FB">
        <w:rPr>
          <w:rFonts w:ascii="ITC Stone Serif Std. Medium" w:hAnsi="ITC Stone Serif Std. Medium"/>
          <w:b/>
          <w:bCs/>
          <w:sz w:val="22"/>
          <w:szCs w:val="22"/>
        </w:rPr>
        <w:tab/>
      </w:r>
      <w:r w:rsidRPr="009E23FB">
        <w:rPr>
          <w:rFonts w:ascii="ITC Stone Serif Std. Medium" w:hAnsi="ITC Stone Serif Std. Medium"/>
          <w:sz w:val="22"/>
          <w:szCs w:val="22"/>
        </w:rPr>
        <w:t>The length of appointment is</w:t>
      </w:r>
      <w:r w:rsidRPr="009E23FB">
        <w:rPr>
          <w:rFonts w:ascii="ITC Stone Serif Std. Medium" w:hAnsi="ITC Stone Serif Std. Medium"/>
          <w:color w:val="C00000"/>
          <w:sz w:val="22"/>
          <w:szCs w:val="22"/>
          <w:highlight w:val="cyan"/>
        </w:rPr>
        <w:t>[length up to 3 years]</w:t>
      </w:r>
      <w:r w:rsidRPr="009E23FB">
        <w:rPr>
          <w:rFonts w:ascii="ITC Stone Serif Std. Medium" w:hAnsi="ITC Stone Serif Std. Medium"/>
          <w:color w:val="C00000"/>
          <w:sz w:val="22"/>
          <w:szCs w:val="22"/>
        </w:rPr>
        <w:t xml:space="preserve"> </w:t>
      </w:r>
      <w:r w:rsidRPr="009E23FB">
        <w:rPr>
          <w:rFonts w:ascii="ITC Stone Serif Std. Medium" w:hAnsi="ITC Stone Serif Std. Medium"/>
          <w:sz w:val="22"/>
          <w:szCs w:val="22"/>
          <w:highlight w:val="yellow"/>
        </w:rPr>
        <w:t>x year(s)</w:t>
      </w:r>
      <w:r w:rsidRPr="009E23FB">
        <w:rPr>
          <w:rFonts w:ascii="ITC Stone Serif Std. Medium" w:hAnsi="ITC Stone Serif Std. Medium"/>
          <w:sz w:val="22"/>
          <w:szCs w:val="22"/>
        </w:rPr>
        <w:t xml:space="preserve">.   As a </w:t>
      </w:r>
      <w:r w:rsidRPr="009E23FB">
        <w:rPr>
          <w:rFonts w:ascii="ITC Stone Serif Std. Medium" w:hAnsi="ITC Stone Serif Std. Medium"/>
          <w:sz w:val="22"/>
          <w:szCs w:val="22"/>
          <w:highlight w:val="yellow"/>
        </w:rPr>
        <w:t>12 month annual / 9 month academic</w:t>
      </w:r>
      <w:r w:rsidRPr="009E23FB">
        <w:rPr>
          <w:rFonts w:ascii="ITC Stone Serif Std. Medium" w:hAnsi="ITC Stone Serif Std. Medium"/>
          <w:sz w:val="22"/>
          <w:szCs w:val="22"/>
        </w:rPr>
        <w:t xml:space="preserve"> position, each year the temporary appointment will be effective </w:t>
      </w:r>
      <w:r w:rsidRPr="009E23FB">
        <w:rPr>
          <w:rFonts w:ascii="ITC Stone Serif Std. Medium" w:hAnsi="ITC Stone Serif Std. Medium"/>
          <w:sz w:val="22"/>
          <w:szCs w:val="22"/>
          <w:highlight w:val="yellow"/>
        </w:rPr>
        <w:t>July 1 – June 30 (for annual) /August 16 - May 15 (for academic)</w:t>
      </w:r>
    </w:p>
    <w:p w:rsidR="00DD4904" w:rsidRPr="009E23FB" w:rsidRDefault="00DD4904" w:rsidP="00DD4904">
      <w:pPr>
        <w:ind w:left="2160" w:hanging="2160"/>
        <w:rPr>
          <w:rFonts w:ascii="ITC Stone Serif Std. Medium" w:hAnsi="ITC Stone Serif Std. Medium"/>
          <w:sz w:val="22"/>
          <w:szCs w:val="22"/>
        </w:rPr>
      </w:pPr>
    </w:p>
    <w:p w:rsidR="00DD4904" w:rsidRPr="009E23FB" w:rsidRDefault="00DD4904" w:rsidP="00DD4904">
      <w:pPr>
        <w:ind w:left="2160"/>
        <w:rPr>
          <w:rFonts w:ascii="ITC Stone Serif Std. Medium" w:hAnsi="ITC Stone Serif Std. Medium"/>
          <w:sz w:val="22"/>
          <w:szCs w:val="22"/>
        </w:rPr>
      </w:pPr>
      <w:r w:rsidRPr="009E23FB">
        <w:rPr>
          <w:rFonts w:ascii="ITC Stone Serif Std. Medium" w:hAnsi="ITC Stone Serif Std. Medium"/>
          <w:sz w:val="22"/>
          <w:szCs w:val="22"/>
        </w:rPr>
        <w:t xml:space="preserve">In accordance with the WSU </w:t>
      </w:r>
      <w:r w:rsidRPr="009E23FB">
        <w:rPr>
          <w:rFonts w:ascii="ITC Stone Serif Std. Medium" w:hAnsi="ITC Stone Serif Std. Medium"/>
          <w:i/>
          <w:sz w:val="22"/>
          <w:szCs w:val="22"/>
        </w:rPr>
        <w:t>Faculty Manual</w:t>
      </w:r>
      <w:r w:rsidRPr="009E23FB">
        <w:rPr>
          <w:rFonts w:ascii="ITC Stone Serif Std. Medium" w:hAnsi="ITC Stone Serif Std. Medium"/>
          <w:sz w:val="22"/>
          <w:szCs w:val="22"/>
        </w:rPr>
        <w:t xml:space="preserve">, Section V. K. 1, this appointment will end on the date specified unless positive action is taken to renew your appointment. Accumulated annual leave must be used prior to the termination date, unless you obtain a written exception from your appointing authority.  </w:t>
      </w:r>
    </w:p>
    <w:p w:rsidR="00DD4904" w:rsidRPr="009E23FB" w:rsidRDefault="00DD4904" w:rsidP="00DD4904">
      <w:pPr>
        <w:ind w:left="2160" w:hanging="2160"/>
        <w:rPr>
          <w:rFonts w:ascii="ITC Stone Serif Std. Medium" w:hAnsi="ITC Stone Serif Std. Medium"/>
          <w:sz w:val="22"/>
          <w:szCs w:val="22"/>
        </w:rPr>
      </w:pPr>
    </w:p>
    <w:p w:rsidR="00DD4904" w:rsidRPr="009E23FB" w:rsidRDefault="00DD4904" w:rsidP="00DD4904">
      <w:pPr>
        <w:tabs>
          <w:tab w:val="left" w:pos="360"/>
          <w:tab w:val="left" w:pos="634"/>
          <w:tab w:val="left" w:pos="936"/>
          <w:tab w:val="left" w:pos="1267"/>
          <w:tab w:val="left" w:pos="1584"/>
        </w:tabs>
        <w:ind w:left="2160" w:hanging="2160"/>
        <w:jc w:val="both"/>
        <w:rPr>
          <w:rFonts w:ascii="ITC Stone Serif Std. Medium" w:hAnsi="ITC Stone Serif Std. Medium"/>
          <w:sz w:val="22"/>
          <w:szCs w:val="22"/>
        </w:rPr>
      </w:pPr>
      <w:r w:rsidRPr="009E23FB">
        <w:rPr>
          <w:rFonts w:ascii="ITC Stone Serif Std. Medium" w:hAnsi="ITC Stone Serif Std. Medium"/>
          <w:b/>
          <w:sz w:val="22"/>
          <w:szCs w:val="22"/>
          <w:highlight w:val="yellow"/>
        </w:rPr>
        <w:t>Start-up:</w:t>
      </w:r>
      <w:r w:rsidRPr="009E23FB">
        <w:rPr>
          <w:rFonts w:ascii="ITC Stone Serif Std. Medium" w:hAnsi="ITC Stone Serif Std. Medium"/>
          <w:sz w:val="22"/>
          <w:szCs w:val="22"/>
          <w:highlight w:val="yellow"/>
        </w:rPr>
        <w:tab/>
      </w:r>
      <w:r w:rsidRPr="009E23FB">
        <w:rPr>
          <w:rFonts w:ascii="ITC Stone Serif Std. Medium" w:hAnsi="ITC Stone Serif Std. Medium"/>
          <w:sz w:val="22"/>
          <w:szCs w:val="22"/>
          <w:highlight w:val="yellow"/>
        </w:rPr>
        <w:tab/>
      </w:r>
      <w:r w:rsidRPr="009E23FB">
        <w:rPr>
          <w:rFonts w:ascii="ITC Stone Serif Std. Medium" w:hAnsi="ITC Stone Serif Std. Medium"/>
          <w:sz w:val="22"/>
          <w:szCs w:val="22"/>
          <w:highlight w:val="yellow"/>
        </w:rPr>
        <w:tab/>
      </w:r>
      <w:r w:rsidR="009E23FB">
        <w:rPr>
          <w:rFonts w:ascii="ITC Stone Serif Std. Medium" w:hAnsi="ITC Stone Serif Std. Medium"/>
          <w:sz w:val="22"/>
          <w:szCs w:val="22"/>
          <w:highlight w:val="yellow"/>
        </w:rPr>
        <w:tab/>
      </w:r>
      <w:r w:rsidRPr="009E23FB">
        <w:rPr>
          <w:rFonts w:ascii="ITC Stone Serif Std. Medium" w:hAnsi="ITC Stone Serif Std. Medium"/>
          <w:sz w:val="22"/>
          <w:szCs w:val="22"/>
          <w:highlight w:val="yellow"/>
        </w:rPr>
        <w:t>The College/Department will provide start-up funds of $x,xxx to be used to advance your program of research (as approved by Title, Name).</w:t>
      </w:r>
      <w:r w:rsidRPr="009E23FB">
        <w:rPr>
          <w:rFonts w:ascii="ITC Stone Serif Std. Medium" w:hAnsi="ITC Stone Serif Std. Medium"/>
          <w:sz w:val="22"/>
          <w:szCs w:val="22"/>
        </w:rPr>
        <w:t xml:space="preserve"> </w:t>
      </w:r>
    </w:p>
    <w:p w:rsidR="009E23FB" w:rsidRDefault="00DD4904" w:rsidP="00CC09D1">
      <w:pPr>
        <w:rPr>
          <w:rFonts w:ascii="ITC Stone Serif Std. Medium" w:hAnsi="ITC Stone Serif Std. Medium"/>
          <w:sz w:val="22"/>
          <w:szCs w:val="22"/>
        </w:rPr>
      </w:pPr>
      <w:r w:rsidRPr="009E23FB">
        <w:rPr>
          <w:rFonts w:ascii="ITC Stone Serif Std. Medium" w:hAnsi="ITC Stone Serif Std. Medium"/>
          <w:sz w:val="22"/>
          <w:szCs w:val="22"/>
        </w:rPr>
        <w:t xml:space="preserve"> </w:t>
      </w:r>
    </w:p>
    <w:p w:rsidR="00DD4904" w:rsidRPr="009E23FB" w:rsidRDefault="00DD4904" w:rsidP="009E23FB">
      <w:pPr>
        <w:ind w:left="2160" w:hanging="2160"/>
        <w:rPr>
          <w:rFonts w:ascii="ITC Stone Serif Std. Medium" w:hAnsi="ITC Stone Serif Std. Medium"/>
          <w:sz w:val="22"/>
          <w:szCs w:val="22"/>
        </w:rPr>
      </w:pPr>
      <w:r w:rsidRPr="009E23FB">
        <w:rPr>
          <w:rFonts w:ascii="ITC Stone Serif Std. Medium" w:hAnsi="ITC Stone Serif Std. Medium"/>
          <w:b/>
          <w:sz w:val="22"/>
          <w:szCs w:val="22"/>
        </w:rPr>
        <w:t>Workload:</w:t>
      </w:r>
      <w:r w:rsidRPr="009E23FB">
        <w:rPr>
          <w:rFonts w:ascii="ITC Stone Serif Std. Medium" w:hAnsi="ITC Stone Serif Std. Medium"/>
          <w:b/>
          <w:sz w:val="22"/>
          <w:szCs w:val="22"/>
        </w:rPr>
        <w:tab/>
      </w:r>
      <w:r w:rsidRPr="009E23FB">
        <w:rPr>
          <w:rFonts w:ascii="ITC Stone Serif Std. Medium" w:hAnsi="ITC Stone Serif Std. Medium"/>
          <w:sz w:val="22"/>
          <w:szCs w:val="22"/>
        </w:rPr>
        <w:t xml:space="preserve">Your workload distribution is approximately </w:t>
      </w:r>
      <w:r w:rsidRPr="009E23FB">
        <w:rPr>
          <w:rFonts w:ascii="ITC Stone Serif Std. Medium" w:hAnsi="ITC Stone Serif Std. Medium"/>
          <w:sz w:val="22"/>
          <w:szCs w:val="22"/>
          <w:highlight w:val="yellow"/>
        </w:rPr>
        <w:t>x</w:t>
      </w:r>
      <w:r w:rsidRPr="009E23FB">
        <w:rPr>
          <w:rFonts w:ascii="ITC Stone Serif Std. Medium" w:hAnsi="ITC Stone Serif Std. Medium"/>
          <w:sz w:val="22"/>
          <w:szCs w:val="22"/>
        </w:rPr>
        <w:t xml:space="preserve">% effort teaching, </w:t>
      </w:r>
      <w:r w:rsidRPr="009E23FB">
        <w:rPr>
          <w:rFonts w:ascii="ITC Stone Serif Std. Medium" w:hAnsi="ITC Stone Serif Std. Medium"/>
          <w:sz w:val="22"/>
          <w:szCs w:val="22"/>
          <w:highlight w:val="yellow"/>
        </w:rPr>
        <w:t>x</w:t>
      </w:r>
      <w:r w:rsidRPr="009E23FB">
        <w:rPr>
          <w:rFonts w:ascii="ITC Stone Serif Std. Medium" w:hAnsi="ITC Stone Serif Std. Medium"/>
          <w:sz w:val="22"/>
          <w:szCs w:val="22"/>
        </w:rPr>
        <w:t xml:space="preserve">% research, and </w:t>
      </w:r>
      <w:r w:rsidRPr="009E23FB">
        <w:rPr>
          <w:rFonts w:ascii="ITC Stone Serif Std. Medium" w:hAnsi="ITC Stone Serif Std. Medium"/>
          <w:sz w:val="22"/>
          <w:szCs w:val="22"/>
          <w:highlight w:val="yellow"/>
        </w:rPr>
        <w:t>x</w:t>
      </w:r>
      <w:r w:rsidRPr="009E23FB">
        <w:rPr>
          <w:rFonts w:ascii="ITC Stone Serif Std. Medium" w:hAnsi="ITC Stone Serif Std. Medium"/>
          <w:sz w:val="22"/>
          <w:szCs w:val="22"/>
        </w:rPr>
        <w:t>% service. Please know that teaching assignments can change over time depending on the needs of the college and university.</w:t>
      </w:r>
    </w:p>
    <w:p w:rsidR="00DD4904" w:rsidRPr="009E23FB" w:rsidRDefault="00DD4904" w:rsidP="00DD4904">
      <w:pPr>
        <w:rPr>
          <w:rFonts w:ascii="ITC Stone Serif Std. Medium" w:hAnsi="ITC Stone Serif Std. Medium"/>
          <w:sz w:val="22"/>
          <w:szCs w:val="22"/>
        </w:rPr>
      </w:pPr>
    </w:p>
    <w:p w:rsidR="00DD4904" w:rsidRPr="009E23FB" w:rsidRDefault="00DD4904" w:rsidP="00DD4904">
      <w:pPr>
        <w:rPr>
          <w:rFonts w:ascii="ITC Stone Serif Std. Medium" w:hAnsi="ITC Stone Serif Std. Medium"/>
          <w:sz w:val="22"/>
          <w:szCs w:val="22"/>
        </w:rPr>
      </w:pPr>
      <w:r w:rsidRPr="009E23FB">
        <w:rPr>
          <w:rFonts w:ascii="ITC Stone Serif Std. Medium" w:hAnsi="ITC Stone Serif Std. Medium"/>
          <w:sz w:val="22"/>
          <w:szCs w:val="22"/>
        </w:rPr>
        <w:lastRenderedPageBreak/>
        <w:t>Washington State University employs only U.S. citizens and lawfully authorized non-U.S. citizens.  This offer is contingent upon you securing, prior to the start of your employment, appropriate visa status and work authorization. All new employees must show employment eligibility verifications as required by the U.S. Citizenship and Immigration Service to comply with the Immigration Reform and Control Act. See the enclosure for types of documentation required. You will need to show this documentation to your department office within three (3) business days after duties begin. Failure to do so will result in termination of employment.</w:t>
      </w:r>
    </w:p>
    <w:p w:rsidR="00DD4904" w:rsidRPr="009E23FB" w:rsidRDefault="00DD4904" w:rsidP="00DD4904">
      <w:pPr>
        <w:rPr>
          <w:rFonts w:ascii="ITC Stone Serif Std. Medium" w:hAnsi="ITC Stone Serif Std. Medium"/>
          <w:sz w:val="22"/>
          <w:szCs w:val="22"/>
        </w:rPr>
      </w:pPr>
    </w:p>
    <w:p w:rsidR="00DD4904" w:rsidRPr="009E23FB" w:rsidRDefault="00DD4904" w:rsidP="00DD4904">
      <w:pPr>
        <w:tabs>
          <w:tab w:val="left" w:pos="-2880"/>
          <w:tab w:val="left" w:pos="-2160"/>
          <w:tab w:val="left" w:pos="-1440"/>
          <w:tab w:val="left" w:pos="-720"/>
        </w:tabs>
        <w:rPr>
          <w:rFonts w:ascii="ITC Stone Serif Std. Medium" w:hAnsi="ITC Stone Serif Std. Medium"/>
          <w:sz w:val="22"/>
          <w:szCs w:val="22"/>
        </w:rPr>
      </w:pPr>
      <w:r w:rsidRPr="009E23FB">
        <w:rPr>
          <w:rFonts w:ascii="ITC Stone Serif Std. Medium" w:hAnsi="ITC Stone Serif Std. Medium"/>
          <w:sz w:val="22"/>
          <w:szCs w:val="22"/>
        </w:rPr>
        <w:t xml:space="preserve">The current </w:t>
      </w:r>
      <w:r w:rsidRPr="009E23FB">
        <w:rPr>
          <w:rFonts w:ascii="ITC Stone Serif Std. Medium" w:hAnsi="ITC Stone Serif Std. Medium"/>
          <w:i/>
          <w:iCs/>
          <w:sz w:val="22"/>
          <w:szCs w:val="22"/>
        </w:rPr>
        <w:t>Faculty Manual</w:t>
      </w:r>
      <w:r w:rsidRPr="009E23FB">
        <w:rPr>
          <w:rFonts w:ascii="ITC Stone Serif Std. Medium" w:hAnsi="ITC Stone Serif Std. Medium"/>
          <w:iCs/>
          <w:sz w:val="22"/>
          <w:szCs w:val="22"/>
        </w:rPr>
        <w:t>, and its revisions by the WSU Board of Regents,</w:t>
      </w:r>
      <w:r w:rsidRPr="009E23FB">
        <w:rPr>
          <w:rFonts w:ascii="ITC Stone Serif Std. Medium" w:hAnsi="ITC Stone Serif Std. Medium"/>
          <w:sz w:val="22"/>
          <w:szCs w:val="22"/>
        </w:rPr>
        <w:t xml:space="preserve"> is the official guide to policies and procedures, and its provisions are conditions of employment.  The </w:t>
      </w:r>
      <w:r w:rsidRPr="009E23FB">
        <w:rPr>
          <w:rFonts w:ascii="ITC Stone Serif Std. Medium" w:hAnsi="ITC Stone Serif Std. Medium"/>
          <w:i/>
          <w:sz w:val="22"/>
          <w:szCs w:val="22"/>
        </w:rPr>
        <w:t>Faculty Manual</w:t>
      </w:r>
      <w:r w:rsidRPr="009E23FB">
        <w:rPr>
          <w:rFonts w:ascii="ITC Stone Serif Std. Medium" w:hAnsi="ITC Stone Serif Std. Medium"/>
          <w:sz w:val="22"/>
          <w:szCs w:val="22"/>
        </w:rPr>
        <w:t xml:space="preserve"> should be consulted and followed where applicable in resolving questions </w:t>
      </w:r>
      <w:r w:rsidRPr="009E23FB">
        <w:rPr>
          <w:rFonts w:ascii="ITC Stone Serif Std. Medium" w:hAnsi="ITC Stone Serif Std. Medium"/>
          <w:sz w:val="22"/>
          <w:szCs w:val="22"/>
        </w:rPr>
        <w:fldChar w:fldCharType="begin"/>
      </w:r>
      <w:r w:rsidRPr="009E23FB">
        <w:rPr>
          <w:rFonts w:ascii="ITC Stone Serif Std. Medium" w:hAnsi="ITC Stone Serif Std. Medium"/>
          <w:sz w:val="22"/>
          <w:szCs w:val="22"/>
        </w:rPr>
        <w:instrText xml:space="preserve"> GOTOBUTTON BM_1_ </w:instrText>
      </w:r>
      <w:r w:rsidRPr="009E23FB">
        <w:rPr>
          <w:rFonts w:ascii="ITC Stone Serif Std. Medium" w:hAnsi="ITC Stone Serif Std. Medium"/>
          <w:sz w:val="22"/>
          <w:szCs w:val="22"/>
        </w:rPr>
        <w:fldChar w:fldCharType="end"/>
      </w:r>
      <w:r w:rsidRPr="009E23FB">
        <w:rPr>
          <w:rFonts w:ascii="ITC Stone Serif Std. Medium" w:hAnsi="ITC Stone Serif Std. Medium"/>
          <w:sz w:val="22"/>
          <w:szCs w:val="22"/>
        </w:rPr>
        <w:t xml:space="preserve">regarding your appointment.  You may access the </w:t>
      </w:r>
      <w:r w:rsidRPr="009E23FB">
        <w:rPr>
          <w:rFonts w:ascii="ITC Stone Serif Std. Medium" w:hAnsi="ITC Stone Serif Std. Medium"/>
          <w:i/>
          <w:sz w:val="22"/>
          <w:szCs w:val="22"/>
        </w:rPr>
        <w:t>Faculty Manual</w:t>
      </w:r>
      <w:r w:rsidRPr="009E23FB">
        <w:rPr>
          <w:rFonts w:ascii="ITC Stone Serif Std. Medium" w:hAnsi="ITC Stone Serif Std. Medium"/>
          <w:sz w:val="22"/>
          <w:szCs w:val="22"/>
        </w:rPr>
        <w:t xml:space="preserve"> at the following website: </w:t>
      </w:r>
      <w:hyperlink r:id="rId8" w:history="1">
        <w:r w:rsidRPr="009E23FB">
          <w:rPr>
            <w:rStyle w:val="Hyperlink"/>
            <w:rFonts w:ascii="ITC Stone Serif Std. Medium" w:hAnsi="ITC Stone Serif Std. Medium"/>
            <w:sz w:val="22"/>
            <w:szCs w:val="22"/>
          </w:rPr>
          <w:t>http://facsen.wsu.edu/faculty_manual</w:t>
        </w:r>
      </w:hyperlink>
      <w:r w:rsidRPr="009E23FB">
        <w:rPr>
          <w:rFonts w:ascii="ITC Stone Serif Std. Medium" w:hAnsi="ITC Stone Serif Std. Medium"/>
          <w:sz w:val="22"/>
          <w:szCs w:val="22"/>
        </w:rPr>
        <w:t>.</w:t>
      </w:r>
    </w:p>
    <w:p w:rsidR="00DD4904" w:rsidRPr="009E23FB" w:rsidRDefault="00DD4904" w:rsidP="00DD4904">
      <w:pPr>
        <w:tabs>
          <w:tab w:val="left" w:pos="-2880"/>
          <w:tab w:val="left" w:pos="-2160"/>
          <w:tab w:val="left" w:pos="-1440"/>
          <w:tab w:val="left" w:pos="-720"/>
        </w:tabs>
        <w:rPr>
          <w:rFonts w:ascii="ITC Stone Serif Std. Medium" w:hAnsi="ITC Stone Serif Std. Medium"/>
          <w:sz w:val="22"/>
          <w:szCs w:val="22"/>
        </w:rPr>
      </w:pPr>
    </w:p>
    <w:p w:rsidR="00DD4904" w:rsidRPr="009E23FB" w:rsidRDefault="00DD4904" w:rsidP="00DD4904">
      <w:pPr>
        <w:rPr>
          <w:rFonts w:ascii="ITC Stone Serif Std. Medium" w:hAnsi="ITC Stone Serif Std. Medium"/>
          <w:sz w:val="22"/>
          <w:szCs w:val="22"/>
        </w:rPr>
      </w:pPr>
      <w:r w:rsidRPr="009E23FB">
        <w:rPr>
          <w:rFonts w:ascii="ITC Stone Serif Std. Medium" w:hAnsi="ITC Stone Serif Std. Medium"/>
          <w:sz w:val="22"/>
          <w:szCs w:val="22"/>
        </w:rPr>
        <w:t xml:space="preserve">The Washington State University Intellectual Property policy, which is included in the </w:t>
      </w:r>
      <w:r w:rsidRPr="009E23FB">
        <w:rPr>
          <w:rFonts w:ascii="ITC Stone Serif Std. Medium" w:hAnsi="ITC Stone Serif Std. Medium"/>
          <w:i/>
          <w:iCs/>
          <w:sz w:val="22"/>
          <w:szCs w:val="22"/>
        </w:rPr>
        <w:t>Faculty Manual</w:t>
      </w:r>
      <w:r w:rsidRPr="009E23FB">
        <w:rPr>
          <w:rFonts w:ascii="ITC Stone Serif Std. Medium" w:hAnsi="ITC Stone Serif Std. Medium"/>
          <w:sz w:val="22"/>
          <w:szCs w:val="22"/>
        </w:rPr>
        <w:t xml:space="preserve"> and is a condition of your employment, provides that certain intellectual properties developed within the scope of the faculty members’ employment or association, or developed with substantial use of university facilities, or developed under third party funding agreements are considered to be the property of the University. For any intellectual property in which the University has an interest, the faculty member is hereby agreeing to execute promptly all assignments, waivers and other legal documents necessary to vest in the University or its assignee any and all rights to the intellectual property. </w:t>
      </w:r>
    </w:p>
    <w:p w:rsidR="00DD4904" w:rsidRPr="009E23FB" w:rsidRDefault="00DD4904" w:rsidP="00DD4904">
      <w:pPr>
        <w:rPr>
          <w:rFonts w:ascii="ITC Stone Serif Std. Medium" w:hAnsi="ITC Stone Serif Std. Medium"/>
          <w:sz w:val="22"/>
          <w:szCs w:val="22"/>
        </w:rPr>
      </w:pPr>
    </w:p>
    <w:p w:rsidR="00DD4904" w:rsidRPr="009E23FB" w:rsidRDefault="00DD4904" w:rsidP="00DD4904">
      <w:pPr>
        <w:rPr>
          <w:rFonts w:ascii="ITC Stone Serif Std. Medium" w:hAnsi="ITC Stone Serif Std. Medium"/>
          <w:color w:val="C00000"/>
          <w:sz w:val="22"/>
          <w:szCs w:val="22"/>
        </w:rPr>
      </w:pPr>
      <w:r w:rsidRPr="009E23FB">
        <w:rPr>
          <w:rFonts w:ascii="ITC Stone Serif Std. Medium" w:hAnsi="ITC Stone Serif Std. Medium"/>
          <w:color w:val="C00000"/>
          <w:sz w:val="22"/>
          <w:szCs w:val="22"/>
          <w:highlight w:val="cyan"/>
        </w:rPr>
        <w:t>[If applicable]</w:t>
      </w:r>
    </w:p>
    <w:p w:rsidR="00DD4904" w:rsidRPr="009E23FB" w:rsidRDefault="00DD4904" w:rsidP="00DD4904">
      <w:pPr>
        <w:rPr>
          <w:rFonts w:ascii="ITC Stone Serif Std. Medium" w:hAnsi="ITC Stone Serif Std. Medium"/>
          <w:sz w:val="22"/>
          <w:szCs w:val="22"/>
        </w:rPr>
      </w:pPr>
      <w:r w:rsidRPr="009E23FB">
        <w:rPr>
          <w:rFonts w:ascii="ITC Stone Serif Std. Medium" w:hAnsi="ITC Stone Serif Std. Medium"/>
          <w:sz w:val="22"/>
          <w:szCs w:val="22"/>
        </w:rPr>
        <w:t xml:space="preserve">As a condition of your appointment you will need to provide “official” transcripts for each degree you hold. If we do not already have them, please request that these transcripts be sent to the Office of the Dean at the WSU </w:t>
      </w:r>
      <w:r w:rsidRPr="009E23FB">
        <w:rPr>
          <w:rFonts w:ascii="ITC Stone Serif Std. Medium" w:hAnsi="ITC Stone Serif Std. Medium"/>
          <w:sz w:val="22"/>
          <w:szCs w:val="22"/>
          <w:highlight w:val="yellow"/>
        </w:rPr>
        <w:t>College</w:t>
      </w:r>
      <w:r w:rsidRPr="009E23FB">
        <w:rPr>
          <w:rFonts w:ascii="ITC Stone Serif Std. Medium" w:hAnsi="ITC Stone Serif Std. Medium"/>
          <w:sz w:val="22"/>
          <w:szCs w:val="22"/>
        </w:rPr>
        <w:t xml:space="preserve">. You will also be required to send proof of current Washington State Licensure as a </w:t>
      </w:r>
      <w:r w:rsidRPr="009E23FB">
        <w:rPr>
          <w:rFonts w:ascii="ITC Stone Serif Std. Medium" w:hAnsi="ITC Stone Serif Std. Medium"/>
          <w:sz w:val="22"/>
          <w:szCs w:val="22"/>
          <w:highlight w:val="yellow"/>
        </w:rPr>
        <w:t>License Name Required</w:t>
      </w:r>
      <w:r w:rsidRPr="009E23FB">
        <w:rPr>
          <w:rFonts w:ascii="ITC Stone Serif Std. Medium" w:hAnsi="ITC Stone Serif Std. Medium"/>
          <w:sz w:val="22"/>
          <w:szCs w:val="22"/>
        </w:rPr>
        <w:t xml:space="preserve"> and any other state licensure, </w:t>
      </w:r>
      <w:r w:rsidRPr="009E23FB">
        <w:rPr>
          <w:rFonts w:ascii="ITC Stone Serif Std. Medium" w:hAnsi="ITC Stone Serif Std. Medium"/>
          <w:sz w:val="22"/>
          <w:szCs w:val="22"/>
          <w:highlight w:val="yellow"/>
        </w:rPr>
        <w:t>Advanced License</w:t>
      </w:r>
      <w:r w:rsidRPr="009E23FB">
        <w:rPr>
          <w:rFonts w:ascii="ITC Stone Serif Std. Medium" w:hAnsi="ITC Stone Serif Std. Medium"/>
          <w:sz w:val="22"/>
          <w:szCs w:val="22"/>
        </w:rPr>
        <w:t xml:space="preserve"> and/or certification that you currently hold. </w:t>
      </w:r>
    </w:p>
    <w:p w:rsidR="00DD4904" w:rsidRPr="009E23FB" w:rsidRDefault="00DD4904" w:rsidP="00DD4904">
      <w:pPr>
        <w:rPr>
          <w:rFonts w:ascii="ITC Stone Serif Std. Medium" w:hAnsi="ITC Stone Serif Std. Medium"/>
          <w:sz w:val="22"/>
          <w:szCs w:val="22"/>
        </w:rPr>
      </w:pPr>
    </w:p>
    <w:p w:rsidR="00DD4904" w:rsidRPr="009E23FB" w:rsidRDefault="00DD4904" w:rsidP="00DD4904">
      <w:pPr>
        <w:rPr>
          <w:rFonts w:ascii="ITC Stone Serif Std. Medium" w:hAnsi="ITC Stone Serif Std. Medium"/>
          <w:sz w:val="22"/>
          <w:szCs w:val="22"/>
        </w:rPr>
      </w:pPr>
      <w:r w:rsidRPr="009E23FB">
        <w:rPr>
          <w:rFonts w:ascii="ITC Stone Serif Std. Medium" w:hAnsi="ITC Stone Serif Std. Medium"/>
          <w:b/>
          <w:bCs/>
          <w:sz w:val="22"/>
          <w:szCs w:val="22"/>
        </w:rPr>
        <w:t>PEBB Benefit Eligibility Information:</w:t>
      </w:r>
      <w:r w:rsidRPr="009E23FB">
        <w:rPr>
          <w:rFonts w:ascii="ITC Stone Serif Std. Medium" w:hAnsi="ITC Stone Serif Std. Medium"/>
          <w:sz w:val="22"/>
          <w:szCs w:val="22"/>
        </w:rPr>
        <w:t xml:space="preserve">  </w:t>
      </w:r>
      <w:r w:rsidRPr="009E23FB">
        <w:rPr>
          <w:rFonts w:ascii="ITC Stone Serif Std. Medium" w:hAnsi="ITC Stone Serif Std. Medium"/>
          <w:color w:val="000000"/>
          <w:sz w:val="22"/>
          <w:szCs w:val="22"/>
        </w:rPr>
        <w:t> Human Resource Services (HRS) will review your appointment to determine if you are eligible for benefits.  If ineligible, you will be notified via the conditions statement on your Personnel Action Form.  If eligible, you will receive an informational packet from HRS-Pullman.</w:t>
      </w:r>
    </w:p>
    <w:p w:rsidR="00DD4904" w:rsidRPr="009E23FB" w:rsidRDefault="00DD4904" w:rsidP="00DD4904">
      <w:pPr>
        <w:ind w:left="720"/>
        <w:rPr>
          <w:rFonts w:ascii="ITC Stone Serif Std. Medium" w:hAnsi="ITC Stone Serif Std. Medium"/>
          <w:sz w:val="22"/>
          <w:szCs w:val="22"/>
        </w:rPr>
      </w:pPr>
    </w:p>
    <w:p w:rsidR="00DD4904" w:rsidRPr="009E23FB" w:rsidRDefault="00DD4904" w:rsidP="00DD4904">
      <w:pPr>
        <w:rPr>
          <w:rFonts w:ascii="ITC Stone Serif Std. Medium" w:hAnsi="ITC Stone Serif Std. Medium"/>
          <w:sz w:val="22"/>
          <w:szCs w:val="22"/>
        </w:rPr>
      </w:pPr>
      <w:r w:rsidRPr="009E23FB">
        <w:rPr>
          <w:rFonts w:ascii="ITC Stone Serif Std. Medium" w:hAnsi="ITC Stone Serif Std. Medium"/>
          <w:sz w:val="22"/>
          <w:szCs w:val="22"/>
        </w:rPr>
        <w:t xml:space="preserve">You may access PEBB rules and guidance on this decision through the PEBB website, </w:t>
      </w:r>
      <w:hyperlink r:id="rId9" w:history="1">
        <w:r w:rsidRPr="009E23FB">
          <w:rPr>
            <w:rStyle w:val="Hyperlink"/>
            <w:rFonts w:ascii="ITC Stone Serif Std. Medium" w:hAnsi="ITC Stone Serif Std. Medium"/>
            <w:sz w:val="22"/>
            <w:szCs w:val="22"/>
          </w:rPr>
          <w:t>pebb.hca.wa.gov</w:t>
        </w:r>
      </w:hyperlink>
      <w:r w:rsidRPr="009E23FB">
        <w:rPr>
          <w:rFonts w:ascii="ITC Stone Serif Std. Medium" w:hAnsi="ITC Stone Serif Std. Medium"/>
          <w:sz w:val="22"/>
          <w:szCs w:val="22"/>
        </w:rPr>
        <w:t xml:space="preserve">, specifically WAC 182-12-114 (employee eligibility for benefits) and 182-12-131 (maintaining the employer contribution).  If you have a change that affects your eligibility for benefits, Human Resource Services (HRS) will notify you.  You have the right to ask HRS to re-evaluate your eligibility at any time.  </w:t>
      </w:r>
    </w:p>
    <w:p w:rsidR="00DD4904" w:rsidRPr="009E23FB" w:rsidRDefault="00DD4904" w:rsidP="00DD4904">
      <w:pPr>
        <w:ind w:left="720"/>
        <w:rPr>
          <w:rFonts w:ascii="ITC Stone Serif Std. Medium" w:hAnsi="ITC Stone Serif Std. Medium"/>
          <w:color w:val="1F497D"/>
          <w:sz w:val="22"/>
          <w:szCs w:val="22"/>
        </w:rPr>
      </w:pPr>
    </w:p>
    <w:p w:rsidR="00DD4904" w:rsidRPr="009E23FB" w:rsidRDefault="00DD4904" w:rsidP="00DD4904">
      <w:pPr>
        <w:rPr>
          <w:rFonts w:ascii="ITC Stone Serif Std. Medium" w:hAnsi="ITC Stone Serif Std. Medium"/>
          <w:b/>
          <w:bCs/>
          <w:color w:val="1F497D"/>
          <w:szCs w:val="24"/>
        </w:rPr>
      </w:pPr>
      <w:r w:rsidRPr="009E23FB">
        <w:rPr>
          <w:rFonts w:ascii="ITC Stone Serif Std. Medium" w:hAnsi="ITC Stone Serif Std. Medium"/>
          <w:b/>
          <w:bCs/>
          <w:color w:val="000000"/>
        </w:rPr>
        <w:t>New Employee Orientation</w:t>
      </w:r>
    </w:p>
    <w:p w:rsidR="00DD4904" w:rsidRPr="009E23FB" w:rsidRDefault="00DD4904" w:rsidP="00DD4904">
      <w:pPr>
        <w:rPr>
          <w:rFonts w:ascii="ITC Stone Serif Std. Medium" w:hAnsi="ITC Stone Serif Std. Medium"/>
          <w:sz w:val="22"/>
          <w:szCs w:val="22"/>
        </w:rPr>
      </w:pPr>
      <w:r w:rsidRPr="009E23FB">
        <w:rPr>
          <w:rFonts w:ascii="ITC Stone Serif Std. Medium" w:hAnsi="ITC Stone Serif Std. Medium"/>
          <w:color w:val="000000"/>
          <w:sz w:val="22"/>
          <w:szCs w:val="22"/>
        </w:rPr>
        <w:t xml:space="preserve">Human Resource Services (HRS) offers New Employee Orientation and Employee Retirement Orientation sessions for new employees.   Please check with your department to see if you are scheduled to attend NEO.  If it is determined that you are eligible for benefits, please attend orientations to comply with benefit enrollment deadlines. New Employee Orientation </w:t>
      </w:r>
      <w:r w:rsidRPr="009E23FB">
        <w:rPr>
          <w:rFonts w:ascii="ITC Stone Serif Std. Medium" w:hAnsi="ITC Stone Serif Std. Medium"/>
          <w:sz w:val="22"/>
          <w:szCs w:val="22"/>
        </w:rPr>
        <w:t xml:space="preserve">schedules are located on the HRS website, </w:t>
      </w:r>
      <w:hyperlink r:id="rId10" w:history="1">
        <w:r w:rsidRPr="009E23FB">
          <w:rPr>
            <w:rStyle w:val="Hyperlink"/>
            <w:rFonts w:ascii="ITC Stone Serif Std. Medium" w:hAnsi="ITC Stone Serif Std. Medium"/>
            <w:sz w:val="22"/>
            <w:szCs w:val="22"/>
          </w:rPr>
          <w:t>hrs.wsu.edu/neo</w:t>
        </w:r>
      </w:hyperlink>
      <w:r w:rsidRPr="009E23FB">
        <w:rPr>
          <w:rFonts w:ascii="ITC Stone Serif Std. Medium" w:hAnsi="ITC Stone Serif Std. Medium"/>
          <w:sz w:val="22"/>
          <w:szCs w:val="22"/>
        </w:rPr>
        <w:t xml:space="preserve">. For information on new faculty orientation, contact the </w:t>
      </w:r>
      <w:r w:rsidRPr="009E23FB">
        <w:rPr>
          <w:rFonts w:ascii="ITC Stone Serif Std. Medium" w:hAnsi="ITC Stone Serif Std. Medium"/>
          <w:sz w:val="22"/>
          <w:szCs w:val="22"/>
          <w:highlight w:val="yellow"/>
        </w:rPr>
        <w:t>Director/Chair</w:t>
      </w:r>
      <w:r w:rsidRPr="009E23FB">
        <w:rPr>
          <w:rFonts w:ascii="ITC Stone Serif Std. Medium" w:hAnsi="ITC Stone Serif Std. Medium"/>
          <w:sz w:val="22"/>
          <w:szCs w:val="22"/>
        </w:rPr>
        <w:t xml:space="preserve"> of your department.</w:t>
      </w:r>
    </w:p>
    <w:p w:rsidR="00DD4904" w:rsidRPr="009E23FB" w:rsidRDefault="00DD4904" w:rsidP="00DD4904">
      <w:pPr>
        <w:autoSpaceDE w:val="0"/>
        <w:autoSpaceDN w:val="0"/>
        <w:rPr>
          <w:rFonts w:ascii="ITC Stone Serif Std. Medium" w:hAnsi="ITC Stone Serif Std. Medium"/>
          <w:b/>
          <w:i/>
          <w:iCs/>
          <w:color w:val="000000"/>
          <w:sz w:val="22"/>
          <w:szCs w:val="22"/>
          <w:highlight w:val="yellow"/>
        </w:rPr>
      </w:pPr>
    </w:p>
    <w:p w:rsidR="00DD4904" w:rsidRPr="009E23FB" w:rsidRDefault="00DD4904" w:rsidP="00DD4904">
      <w:pPr>
        <w:rPr>
          <w:rFonts w:ascii="ITC Stone Serif Std. Medium" w:hAnsi="ITC Stone Serif Std. Medium"/>
          <w:sz w:val="22"/>
          <w:szCs w:val="22"/>
        </w:rPr>
      </w:pPr>
      <w:r w:rsidRPr="009E23FB">
        <w:rPr>
          <w:rFonts w:ascii="ITC Stone Serif Std. Medium" w:hAnsi="ITC Stone Serif Std. Medium"/>
          <w:iCs/>
          <w:sz w:val="22"/>
          <w:szCs w:val="22"/>
        </w:rPr>
        <w:t xml:space="preserve">As a new WSU employee you will be required to complete training regarding prevention of discrimination and sexual harassment within six months of your date of hire.  Information regarding this training is available at the following web site:  </w:t>
      </w:r>
      <w:hyperlink r:id="rId11" w:history="1">
        <w:r w:rsidRPr="009E23FB">
          <w:rPr>
            <w:rStyle w:val="Hyperlink"/>
            <w:rFonts w:ascii="ITC Stone Serif Std. Medium" w:hAnsi="ITC Stone Serif Std. Medium"/>
            <w:iCs/>
            <w:sz w:val="22"/>
            <w:szCs w:val="22"/>
          </w:rPr>
          <w:t>http://hrs.wsu.edu/dshp</w:t>
        </w:r>
      </w:hyperlink>
      <w:r w:rsidRPr="009E23FB">
        <w:rPr>
          <w:rFonts w:ascii="ITC Stone Serif Std. Medium" w:hAnsi="ITC Stone Serif Std. Medium"/>
          <w:sz w:val="22"/>
          <w:szCs w:val="22"/>
        </w:rPr>
        <w:t>.</w:t>
      </w:r>
      <w:r w:rsidRPr="009E23FB">
        <w:rPr>
          <w:rFonts w:ascii="ITC Stone Serif Std. Medium" w:hAnsi="ITC Stone Serif Std. Medium"/>
          <w:sz w:val="22"/>
          <w:szCs w:val="22"/>
        </w:rPr>
        <w:br/>
      </w:r>
    </w:p>
    <w:p w:rsidR="00DD4904" w:rsidRPr="009E23FB" w:rsidRDefault="00DD4904" w:rsidP="00DD4904">
      <w:pPr>
        <w:rPr>
          <w:rFonts w:ascii="ITC Stone Serif Std. Medium" w:hAnsi="ITC Stone Serif Std. Medium"/>
          <w:sz w:val="22"/>
          <w:szCs w:val="22"/>
        </w:rPr>
      </w:pPr>
      <w:r w:rsidRPr="009E23FB">
        <w:rPr>
          <w:rFonts w:ascii="ITC Stone Serif Std. Medium" w:hAnsi="ITC Stone Serif Std. Medium"/>
          <w:sz w:val="22"/>
          <w:szCs w:val="22"/>
        </w:rPr>
        <w:t xml:space="preserve">Please return a signed copy of this letter indicating if you accept or decline this offer of appointment to </w:t>
      </w:r>
      <w:r w:rsidRPr="009E23FB">
        <w:rPr>
          <w:rFonts w:ascii="ITC Stone Serif Std. Medium" w:hAnsi="ITC Stone Serif Std. Medium"/>
          <w:sz w:val="22"/>
          <w:szCs w:val="22"/>
          <w:highlight w:val="yellow"/>
        </w:rPr>
        <w:t>Name, Title, Mailing Address</w:t>
      </w:r>
      <w:r w:rsidRPr="009E23FB">
        <w:rPr>
          <w:rFonts w:ascii="ITC Stone Serif Std. Medium" w:hAnsi="ITC Stone Serif Std. Medium"/>
          <w:sz w:val="22"/>
          <w:szCs w:val="22"/>
        </w:rPr>
        <w:t xml:space="preserve">. An original of this letter will then be forwarded to Dr. Frances McSweeney, Vice Provost for Faculty Affairs, for placement in the permanent university records and to approve your name for the university payroll. A reply is requested at your earliest convenience, but no later than </w:t>
      </w:r>
      <w:r w:rsidRPr="009E23FB">
        <w:rPr>
          <w:rFonts w:ascii="ITC Stone Serif Std. Medium" w:hAnsi="ITC Stone Serif Std. Medium"/>
          <w:sz w:val="22"/>
          <w:szCs w:val="22"/>
          <w:highlight w:val="yellow"/>
        </w:rPr>
        <w:t>Date</w:t>
      </w:r>
      <w:r w:rsidRPr="009E23FB">
        <w:rPr>
          <w:rFonts w:ascii="ITC Stone Serif Std. Medium" w:hAnsi="ITC Stone Serif Std. Medium"/>
          <w:sz w:val="22"/>
          <w:szCs w:val="22"/>
        </w:rPr>
        <w:t xml:space="preserve">. Retain a copy of the letter for your records. </w:t>
      </w:r>
    </w:p>
    <w:p w:rsidR="00DD4904" w:rsidRPr="009E23FB" w:rsidRDefault="00DD4904" w:rsidP="00DD4904">
      <w:pPr>
        <w:rPr>
          <w:rFonts w:ascii="ITC Stone Serif Std. Medium" w:hAnsi="ITC Stone Serif Std. Medium"/>
          <w:sz w:val="22"/>
          <w:szCs w:val="22"/>
        </w:rPr>
      </w:pPr>
    </w:p>
    <w:p w:rsidR="00DD4904" w:rsidRPr="009E23FB" w:rsidRDefault="00DD4904" w:rsidP="00DD4904">
      <w:pPr>
        <w:rPr>
          <w:rFonts w:ascii="ITC Stone Serif Std. Medium" w:hAnsi="ITC Stone Serif Std. Medium"/>
          <w:sz w:val="22"/>
          <w:szCs w:val="22"/>
        </w:rPr>
      </w:pPr>
      <w:r w:rsidRPr="009E23FB">
        <w:rPr>
          <w:rFonts w:ascii="ITC Stone Serif Std. Medium" w:hAnsi="ITC Stone Serif Std. Medium"/>
          <w:sz w:val="22"/>
          <w:szCs w:val="22"/>
        </w:rPr>
        <w:t xml:space="preserve">WSU is committed to providing equal opportunity in education and employment, and in all aspects of university activities.  A critical element of our commitment to diversity lies in our ability to collect and assess student and employee demographic data.  Your response to the voluntary WSU Employee Demographic Information Survey would be very helpful in our efforts to create a rich and inclusive community for all at WSU.  Visit the Office for Equal Opportunity’s website at </w:t>
      </w:r>
      <w:hyperlink r:id="rId12" w:history="1">
        <w:r w:rsidRPr="009E23FB">
          <w:rPr>
            <w:rStyle w:val="Hyperlink"/>
            <w:rFonts w:ascii="ITC Stone Serif Std. Medium" w:hAnsi="ITC Stone Serif Std. Medium"/>
            <w:sz w:val="22"/>
            <w:szCs w:val="22"/>
          </w:rPr>
          <w:t>http://oeo.wsu.edu/eeo-aa-compliance/</w:t>
        </w:r>
      </w:hyperlink>
      <w:r w:rsidRPr="009E23FB">
        <w:rPr>
          <w:rFonts w:ascii="ITC Stone Serif Std. Medium" w:hAnsi="ITC Stone Serif Std. Medium"/>
          <w:sz w:val="22"/>
          <w:szCs w:val="22"/>
        </w:rPr>
        <w:t xml:space="preserve"> for more information and to complete the survey.</w:t>
      </w:r>
    </w:p>
    <w:p w:rsidR="00DD4904" w:rsidRPr="009E23FB" w:rsidRDefault="00DD4904" w:rsidP="00DD4904">
      <w:pPr>
        <w:rPr>
          <w:rFonts w:ascii="ITC Stone Serif Std. Medium" w:hAnsi="ITC Stone Serif Std. Medium"/>
          <w:sz w:val="22"/>
          <w:szCs w:val="22"/>
        </w:rPr>
      </w:pPr>
    </w:p>
    <w:p w:rsidR="00DD4904" w:rsidRPr="009E23FB" w:rsidRDefault="00DD4904" w:rsidP="00DD4904">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jc w:val="left"/>
        <w:rPr>
          <w:rFonts w:ascii="ITC Stone Serif Std. Medium" w:hAnsi="ITC Stone Serif Std. Medium"/>
          <w:sz w:val="22"/>
          <w:szCs w:val="22"/>
        </w:rPr>
      </w:pPr>
      <w:r w:rsidRPr="009E23FB">
        <w:rPr>
          <w:rFonts w:ascii="ITC Stone Serif Std. Medium" w:hAnsi="ITC Stone Serif Std. Medium"/>
          <w:sz w:val="22"/>
          <w:szCs w:val="22"/>
        </w:rPr>
        <w:t xml:space="preserve">The faculty of the </w:t>
      </w:r>
      <w:r w:rsidRPr="009E23FB">
        <w:rPr>
          <w:rFonts w:ascii="ITC Stone Serif Std. Medium" w:hAnsi="ITC Stone Serif Std. Medium"/>
          <w:sz w:val="22"/>
          <w:szCs w:val="22"/>
          <w:highlight w:val="yellow"/>
        </w:rPr>
        <w:t>College/Department</w:t>
      </w:r>
      <w:r w:rsidRPr="009E23FB">
        <w:rPr>
          <w:rFonts w:ascii="ITC Stone Serif Std. Medium" w:hAnsi="ITC Stone Serif Std. Medium"/>
          <w:sz w:val="22"/>
          <w:szCs w:val="22"/>
        </w:rPr>
        <w:t xml:space="preserve"> are delighted that you have chosen to pursue your career at Washington State University. </w:t>
      </w:r>
    </w:p>
    <w:p w:rsidR="00DD4904" w:rsidRPr="009E23FB" w:rsidRDefault="00DD4904" w:rsidP="00DD4904">
      <w:pPr>
        <w:rPr>
          <w:rFonts w:ascii="ITC Stone Serif Std. Medium" w:hAnsi="ITC Stone Serif Std. Medium"/>
          <w:sz w:val="22"/>
          <w:szCs w:val="22"/>
        </w:rPr>
      </w:pPr>
    </w:p>
    <w:p w:rsidR="00DD4904" w:rsidRPr="009E23FB" w:rsidRDefault="00DD4904" w:rsidP="00DD4904">
      <w:pPr>
        <w:keepNext/>
        <w:spacing w:after="240"/>
        <w:rPr>
          <w:rFonts w:ascii="ITC Stone Serif Std. Medium" w:hAnsi="ITC Stone Serif Std. Medium"/>
          <w:color w:val="C00000"/>
          <w:sz w:val="22"/>
          <w:szCs w:val="22"/>
          <w:highlight w:val="cyan"/>
        </w:rPr>
      </w:pPr>
      <w:r w:rsidRPr="009E23FB">
        <w:rPr>
          <w:rFonts w:ascii="ITC Stone Serif Std. Medium" w:hAnsi="ITC Stone Serif Std. Medium"/>
          <w:sz w:val="22"/>
          <w:szCs w:val="22"/>
        </w:rPr>
        <w:t>Sincerely,</w:t>
      </w:r>
      <w:r w:rsidRPr="009E23FB">
        <w:rPr>
          <w:rFonts w:ascii="ITC Stone Serif Std. Medium" w:hAnsi="ITC Stone Serif Std. Medium"/>
          <w:sz w:val="22"/>
          <w:szCs w:val="22"/>
        </w:rPr>
        <w:br/>
      </w:r>
    </w:p>
    <w:p w:rsidR="00DD4904" w:rsidRPr="009E23FB" w:rsidRDefault="00DD4904" w:rsidP="00DD4904">
      <w:pPr>
        <w:keepNext/>
        <w:spacing w:after="240"/>
        <w:rPr>
          <w:rFonts w:ascii="ITC Stone Serif Std. Medium" w:hAnsi="ITC Stone Serif Std. Medium"/>
          <w:color w:val="C00000"/>
          <w:sz w:val="22"/>
          <w:szCs w:val="22"/>
          <w:highlight w:val="cyan"/>
        </w:rPr>
      </w:pPr>
    </w:p>
    <w:p w:rsidR="00DD4904" w:rsidRPr="009E23FB" w:rsidRDefault="00DD4904" w:rsidP="00DD4904">
      <w:pPr>
        <w:keepNext/>
        <w:spacing w:after="240"/>
        <w:rPr>
          <w:rFonts w:ascii="ITC Stone Serif Std. Medium" w:hAnsi="ITC Stone Serif Std. Medium"/>
          <w:sz w:val="22"/>
          <w:szCs w:val="22"/>
        </w:rPr>
      </w:pPr>
      <w:r w:rsidRPr="009E23FB">
        <w:rPr>
          <w:rFonts w:ascii="ITC Stone Serif Std. Medium" w:hAnsi="ITC Stone Serif Std. Medium"/>
          <w:color w:val="C00000"/>
          <w:sz w:val="22"/>
          <w:szCs w:val="22"/>
          <w:highlight w:val="cyan"/>
        </w:rPr>
        <w:t xml:space="preserve">[A list of appointing authorities can be found at </w:t>
      </w:r>
      <w:hyperlink r:id="rId13" w:history="1">
        <w:r w:rsidR="005F0BE6" w:rsidRPr="009E23FB">
          <w:rPr>
            <w:rStyle w:val="Hyperlink"/>
            <w:rFonts w:ascii="ITC Stone Serif Std. Medium" w:hAnsi="ITC Stone Serif Std. Medium"/>
            <w:sz w:val="22"/>
            <w:szCs w:val="22"/>
            <w:highlight w:val="cyan"/>
          </w:rPr>
          <w:t>hrs.wsu.edu/</w:t>
        </w:r>
      </w:hyperlink>
      <w:r w:rsidR="005F0BE6" w:rsidRPr="009E23FB">
        <w:rPr>
          <w:rStyle w:val="Hyperlink"/>
          <w:rFonts w:ascii="ITC Stone Serif Std. Medium" w:hAnsi="ITC Stone Serif Std. Medium"/>
          <w:sz w:val="22"/>
          <w:szCs w:val="22"/>
          <w:highlight w:val="cyan"/>
        </w:rPr>
        <w:t>appointing-authority</w:t>
      </w:r>
      <w:r w:rsidRPr="009E23FB">
        <w:rPr>
          <w:rFonts w:ascii="ITC Stone Serif Std. Medium" w:hAnsi="ITC Stone Serif Std. Medium"/>
          <w:color w:val="C00000"/>
          <w:sz w:val="22"/>
          <w:szCs w:val="22"/>
          <w:highlight w:val="cyan"/>
        </w:rPr>
        <w:t>]</w:t>
      </w:r>
      <w:r w:rsidRPr="009E23FB">
        <w:rPr>
          <w:rFonts w:ascii="ITC Stone Serif Std. Medium" w:hAnsi="ITC Stone Serif Std. Medium"/>
          <w:sz w:val="22"/>
          <w:szCs w:val="22"/>
        </w:rPr>
        <w:br/>
      </w:r>
      <w:r w:rsidRPr="009E23FB">
        <w:rPr>
          <w:rFonts w:ascii="ITC Stone Serif Std. Medium" w:hAnsi="ITC Stone Serif Std. Medium"/>
          <w:sz w:val="22"/>
          <w:szCs w:val="22"/>
          <w:highlight w:val="yellow"/>
        </w:rPr>
        <w:t>Appointing Authority Name</w:t>
      </w:r>
      <w:r w:rsidRPr="009E23FB">
        <w:rPr>
          <w:rFonts w:ascii="ITC Stone Serif Std. Medium" w:hAnsi="ITC Stone Serif Std. Medium"/>
          <w:sz w:val="22"/>
          <w:szCs w:val="22"/>
        </w:rPr>
        <w:br/>
      </w:r>
      <w:r w:rsidRPr="009E23FB">
        <w:rPr>
          <w:rFonts w:ascii="ITC Stone Serif Std. Medium" w:hAnsi="ITC Stone Serif Std. Medium"/>
          <w:sz w:val="22"/>
          <w:szCs w:val="22"/>
          <w:highlight w:val="yellow"/>
        </w:rPr>
        <w:t>Title</w:t>
      </w:r>
    </w:p>
    <w:p w:rsidR="00DD4904" w:rsidRPr="009E23FB" w:rsidRDefault="00DD4904" w:rsidP="00DD4904">
      <w:pPr>
        <w:rPr>
          <w:rFonts w:ascii="ITC Stone Serif Std. Medium" w:hAnsi="ITC Stone Serif Std. Medium"/>
          <w:sz w:val="22"/>
          <w:szCs w:val="22"/>
        </w:rPr>
      </w:pPr>
    </w:p>
    <w:p w:rsidR="00DD4904" w:rsidRPr="009E23FB" w:rsidRDefault="00DD4904" w:rsidP="00DD4904">
      <w:pPr>
        <w:rPr>
          <w:rFonts w:ascii="ITC Stone Serif Std. Medium" w:hAnsi="ITC Stone Serif Std. Medium"/>
          <w:sz w:val="22"/>
          <w:szCs w:val="22"/>
        </w:rPr>
      </w:pPr>
      <w:r w:rsidRPr="009E23FB">
        <w:rPr>
          <w:rFonts w:ascii="ITC Stone Serif Std. Medium" w:hAnsi="ITC Stone Serif Std. Medium"/>
          <w:sz w:val="22"/>
          <w:szCs w:val="22"/>
        </w:rPr>
        <w:t>Encl:</w:t>
      </w:r>
      <w:r w:rsidRPr="009E23FB">
        <w:rPr>
          <w:rFonts w:ascii="ITC Stone Serif Std. Medium" w:hAnsi="ITC Stone Serif Std. Medium"/>
          <w:sz w:val="22"/>
          <w:szCs w:val="22"/>
        </w:rPr>
        <w:tab/>
        <w:t>U.S. Citizenship and Immigration Services required documentation</w:t>
      </w:r>
    </w:p>
    <w:p w:rsidR="00DD4904" w:rsidRPr="009E23FB" w:rsidRDefault="00DD4904" w:rsidP="00DD4904">
      <w:pPr>
        <w:keepNext/>
        <w:rPr>
          <w:rFonts w:ascii="ITC Stone Serif Std. Medium" w:hAnsi="ITC Stone Serif Std. Medium"/>
          <w:sz w:val="22"/>
          <w:szCs w:val="22"/>
        </w:rPr>
      </w:pPr>
    </w:p>
    <w:p w:rsidR="00DD4904" w:rsidRPr="009E23FB" w:rsidRDefault="00DD4904" w:rsidP="00DD49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r w:rsidRPr="009E23FB">
        <w:rPr>
          <w:rFonts w:ascii="ITC Stone Serif Std. Medium" w:hAnsi="ITC Stone Serif Std. Medium"/>
          <w:sz w:val="22"/>
          <w:szCs w:val="22"/>
        </w:rPr>
        <w:t>cc:</w:t>
      </w:r>
      <w:r w:rsidRPr="009E23FB">
        <w:rPr>
          <w:rFonts w:ascii="ITC Stone Serif Std. Medium" w:hAnsi="ITC Stone Serif Std. Medium"/>
          <w:sz w:val="22"/>
          <w:szCs w:val="22"/>
        </w:rPr>
        <w:tab/>
      </w:r>
      <w:r w:rsidRPr="009E23FB">
        <w:rPr>
          <w:rFonts w:ascii="ITC Stone Serif Std. Medium" w:hAnsi="ITC Stone Serif Std. Medium"/>
          <w:sz w:val="22"/>
          <w:szCs w:val="22"/>
          <w:highlight w:val="yellow"/>
        </w:rPr>
        <w:t>Appropriate College/Department representative(s)</w:t>
      </w:r>
    </w:p>
    <w:p w:rsidR="00DD4904" w:rsidRPr="009E23FB" w:rsidRDefault="00DD4904" w:rsidP="00DD4904">
      <w:pPr>
        <w:keepNext/>
        <w:rPr>
          <w:rFonts w:ascii="ITC Stone Serif Std. Medium" w:hAnsi="ITC Stone Serif Std. Medium"/>
          <w:sz w:val="22"/>
          <w:szCs w:val="22"/>
        </w:rPr>
      </w:pPr>
      <w:r w:rsidRPr="009E23FB">
        <w:rPr>
          <w:rFonts w:ascii="ITC Stone Serif Std. Medium" w:hAnsi="ITC Stone Serif Std. Medium"/>
          <w:sz w:val="22"/>
          <w:szCs w:val="22"/>
        </w:rPr>
        <w:tab/>
        <w:t>HRS Personnel File</w:t>
      </w:r>
    </w:p>
    <w:p w:rsidR="00DD4904" w:rsidRPr="009E23FB" w:rsidRDefault="00DD4904" w:rsidP="00DD4904">
      <w:pPr>
        <w:keepNext/>
        <w:rPr>
          <w:rFonts w:ascii="ITC Stone Serif Std. Medium" w:hAnsi="ITC Stone Serif Std. Medium"/>
          <w:sz w:val="22"/>
          <w:szCs w:val="22"/>
        </w:rPr>
      </w:pPr>
      <w:r w:rsidRPr="009E23FB">
        <w:rPr>
          <w:rFonts w:ascii="ITC Stone Serif Std. Medium" w:hAnsi="ITC Stone Serif Std. Medium"/>
          <w:sz w:val="22"/>
          <w:szCs w:val="22"/>
        </w:rPr>
        <w:tab/>
        <w:t>HRS Employment Services Unit</w:t>
      </w:r>
    </w:p>
    <w:p w:rsidR="00DD4904" w:rsidRPr="009E23FB" w:rsidRDefault="00DD4904" w:rsidP="00DD49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p>
    <w:p w:rsidR="00DD4904" w:rsidRPr="009E23FB" w:rsidRDefault="005B4E3C" w:rsidP="00DD4904">
      <w:pPr>
        <w:jc w:val="center"/>
        <w:rPr>
          <w:rFonts w:ascii="ITC Stone Serif Std. Medium" w:hAnsi="ITC Stone Serif Std. Medium"/>
          <w:sz w:val="22"/>
          <w:szCs w:val="22"/>
        </w:rPr>
      </w:pPr>
      <w:r>
        <w:rPr>
          <w:rFonts w:ascii="ITC Stone Serif Std. Medium" w:hAnsi="ITC Stone Serif Std. Medium"/>
          <w:sz w:val="22"/>
          <w:szCs w:val="22"/>
        </w:rPr>
        <w:pict>
          <v:rect id="_x0000_i1025" style="width:458.65pt;height:1.5pt" o:hralign="center" o:hrstd="t" o:hr="t" fillcolor="#9d9da1" stroked="f"/>
        </w:pict>
      </w:r>
    </w:p>
    <w:p w:rsidR="00DD4904" w:rsidRPr="009E23FB" w:rsidRDefault="00DD4904" w:rsidP="00DD49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u w:val="single"/>
        </w:rPr>
      </w:pPr>
    </w:p>
    <w:p w:rsidR="00DD4904" w:rsidRPr="009E23FB" w:rsidRDefault="00DD4904" w:rsidP="00DD49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u w:val="single"/>
        </w:rPr>
      </w:pPr>
    </w:p>
    <w:p w:rsidR="00DD4904" w:rsidRPr="009E23FB" w:rsidRDefault="00DD4904" w:rsidP="00DD49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r w:rsidRPr="009E23FB">
        <w:rPr>
          <w:rFonts w:ascii="ITC Stone Serif Std. Medium" w:hAnsi="ITC Stone Serif Std. Medium"/>
          <w:sz w:val="22"/>
          <w:szCs w:val="22"/>
          <w:u w:val="single"/>
        </w:rPr>
        <w:t xml:space="preserve">          </w:t>
      </w:r>
      <w:r w:rsidRPr="009E23FB">
        <w:rPr>
          <w:rFonts w:ascii="ITC Stone Serif Std. Medium" w:hAnsi="ITC Stone Serif Std. Medium"/>
          <w:sz w:val="22"/>
          <w:szCs w:val="22"/>
        </w:rPr>
        <w:tab/>
        <w:t>Accept</w:t>
      </w:r>
      <w:r w:rsidRPr="009E23FB">
        <w:rPr>
          <w:rFonts w:ascii="ITC Stone Serif Std. Medium" w:hAnsi="ITC Stone Serif Std. Medium"/>
          <w:sz w:val="22"/>
          <w:szCs w:val="22"/>
        </w:rPr>
        <w:tab/>
      </w:r>
      <w:r w:rsidRPr="009E23FB">
        <w:rPr>
          <w:rFonts w:ascii="ITC Stone Serif Std. Medium" w:hAnsi="ITC Stone Serif Std. Medium"/>
          <w:sz w:val="22"/>
          <w:szCs w:val="22"/>
        </w:rPr>
        <w:tab/>
      </w:r>
      <w:r w:rsidRPr="009E23FB">
        <w:rPr>
          <w:rFonts w:ascii="ITC Stone Serif Std. Medium" w:hAnsi="ITC Stone Serif Std. Medium"/>
          <w:sz w:val="22"/>
          <w:szCs w:val="22"/>
          <w:u w:val="single"/>
        </w:rPr>
        <w:t xml:space="preserve">          </w:t>
      </w:r>
      <w:r w:rsidRPr="009E23FB">
        <w:rPr>
          <w:rFonts w:ascii="ITC Stone Serif Std. Medium" w:hAnsi="ITC Stone Serif Std. Medium"/>
          <w:sz w:val="22"/>
          <w:szCs w:val="22"/>
        </w:rPr>
        <w:tab/>
        <w:t xml:space="preserve">Decline  </w:t>
      </w:r>
    </w:p>
    <w:p w:rsidR="00DD4904" w:rsidRPr="009E23FB" w:rsidRDefault="00DD4904" w:rsidP="00DD49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p>
    <w:p w:rsidR="00DD4904" w:rsidRPr="009E23FB" w:rsidRDefault="00DD4904" w:rsidP="00DD49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p>
    <w:p w:rsidR="00DD4904" w:rsidRPr="009E23FB" w:rsidRDefault="00DD4904" w:rsidP="00DD49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r w:rsidRPr="009E23FB">
        <w:rPr>
          <w:rFonts w:ascii="ITC Stone Serif Std. Medium" w:hAnsi="ITC Stone Serif Std. Medium"/>
          <w:sz w:val="22"/>
          <w:szCs w:val="22"/>
          <w:u w:val="single"/>
        </w:rPr>
        <w:tab/>
      </w:r>
      <w:r w:rsidRPr="009E23FB">
        <w:rPr>
          <w:rFonts w:ascii="ITC Stone Serif Std. Medium" w:hAnsi="ITC Stone Serif Std. Medium"/>
          <w:sz w:val="22"/>
          <w:szCs w:val="22"/>
          <w:u w:val="single"/>
        </w:rPr>
        <w:tab/>
      </w:r>
      <w:r w:rsidRPr="009E23FB">
        <w:rPr>
          <w:rFonts w:ascii="ITC Stone Serif Std. Medium" w:hAnsi="ITC Stone Serif Std. Medium"/>
          <w:sz w:val="22"/>
          <w:szCs w:val="22"/>
          <w:u w:val="single"/>
        </w:rPr>
        <w:tab/>
      </w:r>
      <w:r w:rsidRPr="009E23FB">
        <w:rPr>
          <w:rFonts w:ascii="ITC Stone Serif Std. Medium" w:hAnsi="ITC Stone Serif Std. Medium"/>
          <w:sz w:val="22"/>
          <w:szCs w:val="22"/>
          <w:u w:val="single"/>
        </w:rPr>
        <w:tab/>
        <w:t xml:space="preserve">                               </w:t>
      </w:r>
      <w:r w:rsidRPr="009E23FB">
        <w:rPr>
          <w:rFonts w:ascii="ITC Stone Serif Std. Medium" w:hAnsi="ITC Stone Serif Std. Medium"/>
          <w:sz w:val="22"/>
          <w:szCs w:val="22"/>
        </w:rPr>
        <w:tab/>
      </w:r>
      <w:r w:rsidRPr="009E23FB">
        <w:rPr>
          <w:rFonts w:ascii="ITC Stone Serif Std. Medium" w:hAnsi="ITC Stone Serif Std. Medium"/>
          <w:sz w:val="22"/>
          <w:szCs w:val="22"/>
          <w:u w:val="single"/>
        </w:rPr>
        <w:tab/>
        <w:t xml:space="preserve">            </w:t>
      </w:r>
      <w:r w:rsidRPr="009E23FB">
        <w:rPr>
          <w:rFonts w:ascii="ITC Stone Serif Std. Medium" w:hAnsi="ITC Stone Serif Std. Medium"/>
          <w:sz w:val="22"/>
          <w:szCs w:val="22"/>
          <w:u w:val="single"/>
        </w:rPr>
        <w:tab/>
        <w:t xml:space="preserve">      </w:t>
      </w:r>
    </w:p>
    <w:p w:rsidR="00DD4904" w:rsidRPr="009E23FB" w:rsidRDefault="00DD4904" w:rsidP="00DD49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r w:rsidRPr="009E23FB">
        <w:rPr>
          <w:rFonts w:ascii="ITC Stone Serif Std. Medium" w:hAnsi="ITC Stone Serif Std. Medium"/>
          <w:sz w:val="22"/>
          <w:szCs w:val="22"/>
          <w:highlight w:val="yellow"/>
        </w:rPr>
        <w:t>Name</w:t>
      </w:r>
      <w:r w:rsidRPr="009E23FB">
        <w:rPr>
          <w:rFonts w:ascii="ITC Stone Serif Std. Medium" w:hAnsi="ITC Stone Serif Std. Medium"/>
          <w:sz w:val="22"/>
          <w:szCs w:val="22"/>
        </w:rPr>
        <w:tab/>
      </w:r>
      <w:r w:rsidRPr="009E23FB">
        <w:rPr>
          <w:rFonts w:ascii="ITC Stone Serif Std. Medium" w:hAnsi="ITC Stone Serif Std. Medium"/>
          <w:sz w:val="22"/>
          <w:szCs w:val="22"/>
        </w:rPr>
        <w:tab/>
      </w:r>
      <w:r w:rsidRPr="009E23FB">
        <w:rPr>
          <w:rFonts w:ascii="ITC Stone Serif Std. Medium" w:hAnsi="ITC Stone Serif Std. Medium"/>
          <w:sz w:val="22"/>
          <w:szCs w:val="22"/>
        </w:rPr>
        <w:tab/>
      </w:r>
      <w:r w:rsidRPr="009E23FB">
        <w:rPr>
          <w:rFonts w:ascii="ITC Stone Serif Std. Medium" w:hAnsi="ITC Stone Serif Std. Medium"/>
          <w:sz w:val="22"/>
          <w:szCs w:val="22"/>
        </w:rPr>
        <w:tab/>
      </w:r>
      <w:r w:rsidRPr="009E23FB">
        <w:rPr>
          <w:rFonts w:ascii="ITC Stone Serif Std. Medium" w:hAnsi="ITC Stone Serif Std. Medium"/>
          <w:sz w:val="22"/>
          <w:szCs w:val="22"/>
        </w:rPr>
        <w:tab/>
      </w:r>
      <w:r w:rsidRPr="009E23FB">
        <w:rPr>
          <w:rFonts w:ascii="ITC Stone Serif Std. Medium" w:hAnsi="ITC Stone Serif Std. Medium"/>
          <w:sz w:val="22"/>
          <w:szCs w:val="22"/>
        </w:rPr>
        <w:tab/>
      </w:r>
      <w:r w:rsidRPr="009E23FB">
        <w:rPr>
          <w:rFonts w:ascii="ITC Stone Serif Std. Medium" w:hAnsi="ITC Stone Serif Std. Medium"/>
          <w:sz w:val="22"/>
          <w:szCs w:val="22"/>
        </w:rPr>
        <w:tab/>
        <w:t>Date</w:t>
      </w:r>
    </w:p>
    <w:p w:rsidR="00DD4904" w:rsidRPr="009E23FB" w:rsidRDefault="00DD4904" w:rsidP="00DD4904">
      <w:pPr>
        <w:tabs>
          <w:tab w:val="left" w:pos="1603"/>
        </w:tabs>
        <w:rPr>
          <w:rFonts w:ascii="ITC Stone Serif Std. Medium" w:hAnsi="ITC Stone Serif Std. Medium"/>
          <w:sz w:val="22"/>
          <w:szCs w:val="22"/>
        </w:rPr>
      </w:pPr>
    </w:p>
    <w:p w:rsidR="00DD4904" w:rsidRPr="009E23FB" w:rsidRDefault="005B4E3C" w:rsidP="00DD4904">
      <w:pPr>
        <w:tabs>
          <w:tab w:val="left" w:pos="1603"/>
        </w:tabs>
        <w:rPr>
          <w:rFonts w:ascii="ITC Stone Serif Std. Medium" w:hAnsi="ITC Stone Serif Std. Medium"/>
          <w:sz w:val="22"/>
          <w:szCs w:val="22"/>
        </w:rPr>
      </w:pPr>
      <w:r w:rsidRPr="005B4E3C">
        <w:rPr>
          <w:rFonts w:ascii="ITC Stone Serif Std. Medium" w:hAnsi="ITC Stone Serif Std. Medium"/>
          <w:noProof/>
          <w:sz w:val="22"/>
          <w:szCs w:val="22"/>
        </w:rPr>
        <w:drawing>
          <wp:inline distT="0" distB="0" distL="0" distR="0">
            <wp:extent cx="5760720" cy="7455049"/>
            <wp:effectExtent l="0" t="0" r="0" b="0"/>
            <wp:docPr id="1" name="Picture 1" descr="S:\Employment Services\Melissa\I-9 List of Acceptable Docu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mployment Services\Melissa\I-9 List of Acceptable Documents.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7455049"/>
                    </a:xfrm>
                    <a:prstGeom prst="rect">
                      <a:avLst/>
                    </a:prstGeom>
                    <a:noFill/>
                    <a:ln>
                      <a:noFill/>
                    </a:ln>
                  </pic:spPr>
                </pic:pic>
              </a:graphicData>
            </a:graphic>
          </wp:inline>
        </w:drawing>
      </w:r>
    </w:p>
    <w:p w:rsidR="002303B3" w:rsidRPr="009E23FB" w:rsidRDefault="002303B3" w:rsidP="00DD4904">
      <w:pPr>
        <w:rPr>
          <w:rFonts w:ascii="ITC Stone Serif Std. Medium" w:hAnsi="ITC Stone Serif Std. Medium"/>
        </w:rPr>
      </w:pPr>
      <w:bookmarkStart w:id="0" w:name="_GoBack"/>
      <w:bookmarkEnd w:id="0"/>
    </w:p>
    <w:sectPr w:rsidR="002303B3" w:rsidRPr="009E23FB" w:rsidSect="002303B3">
      <w:headerReference w:type="default" r:id="rId15"/>
      <w:pgSz w:w="12240" w:h="15840" w:code="1"/>
      <w:pgMar w:top="1440" w:right="1440" w:bottom="1440" w:left="1728"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B99" w:rsidRDefault="006D5B99">
      <w:r>
        <w:separator/>
      </w:r>
    </w:p>
  </w:endnote>
  <w:endnote w:type="continuationSeparator" w:id="0">
    <w:p w:rsidR="006D5B99" w:rsidRDefault="006D5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tone Serif">
    <w:altName w:val="Times New Roman"/>
    <w:charset w:val="00"/>
    <w:family w:val="auto"/>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ITC Stone Serif Std. Medium">
    <w:altName w:val="Times New Roman"/>
    <w:panose1 w:val="00000000000000000000"/>
    <w:charset w:val="00"/>
    <w:family w:val="roman"/>
    <w:notTrueType/>
    <w:pitch w:val="default"/>
  </w:font>
  <w:font w:name="ITC Stone Serif">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B99" w:rsidRDefault="006D5B99">
      <w:r>
        <w:separator/>
      </w:r>
    </w:p>
  </w:footnote>
  <w:footnote w:type="continuationSeparator" w:id="0">
    <w:p w:rsidR="006D5B99" w:rsidRDefault="006D5B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3B9" w:rsidRDefault="004633B9" w:rsidP="00985CD9">
    <w:pPr>
      <w:pStyle w:val="Header"/>
      <w:rPr>
        <w:sz w:val="22"/>
      </w:rPr>
    </w:pPr>
  </w:p>
  <w:p w:rsidR="004633B9" w:rsidRPr="00D52593" w:rsidRDefault="004633B9" w:rsidP="00985CD9">
    <w:pPr>
      <w:pStyle w:val="Header"/>
      <w:rPr>
        <w:rFonts w:ascii="ITC Stone Serif" w:hAnsi="ITC Stone Serif"/>
        <w:sz w:val="22"/>
      </w:rPr>
    </w:pPr>
  </w:p>
  <w:p w:rsidR="004633B9" w:rsidRPr="00D52593" w:rsidRDefault="005B4E3C" w:rsidP="00985CD9">
    <w:pPr>
      <w:pStyle w:val="Header"/>
      <w:rPr>
        <w:rFonts w:ascii="ITC Stone Serif" w:hAnsi="ITC Stone Serif"/>
        <w:sz w:val="22"/>
      </w:rPr>
    </w:pPr>
    <w:r>
      <w:rPr>
        <w:rFonts w:ascii="ITC Stone Serif" w:hAnsi="ITC Stone Serif"/>
        <w:noProof/>
        <w:sz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margin-left:-81.1pt;margin-top:-53.25pt;width:548.25pt;height:42.75pt;z-index:-251648000;mso-position-horizontal-relative:margin;mso-position-vertical-relative:margin" o:allowincell="f" fillcolor="#a5a5a5 [2092]" stroked="f">
          <v:fill opacity=".5"/>
          <v:textpath style="font-family:&quot;StoneSans-Semibold&quot;" string="Return letter to HRS before issuing"/>
          <w10:wrap anchorx="margin" anchory="margin"/>
        </v:shape>
      </w:pict>
    </w:r>
    <w:r w:rsidR="004633B9" w:rsidRPr="00D52593">
      <w:rPr>
        <w:rFonts w:ascii="ITC Stone Serif" w:hAnsi="ITC Stone Serif"/>
        <w:sz w:val="22"/>
        <w:highlight w:val="yellow"/>
      </w:rPr>
      <w:t>Name</w:t>
    </w:r>
    <w:r w:rsidR="004633B9" w:rsidRPr="00D52593">
      <w:rPr>
        <w:rFonts w:ascii="ITC Stone Serif" w:hAnsi="ITC Stone Serif"/>
        <w:sz w:val="22"/>
      </w:rPr>
      <w:br/>
    </w:r>
    <w:r w:rsidR="004633B9" w:rsidRPr="00D52593">
      <w:rPr>
        <w:rFonts w:ascii="ITC Stone Serif" w:hAnsi="ITC Stone Serif"/>
        <w:sz w:val="22"/>
        <w:highlight w:val="yellow"/>
      </w:rPr>
      <w:fldChar w:fldCharType="begin"/>
    </w:r>
    <w:r w:rsidR="004633B9" w:rsidRPr="00D52593">
      <w:rPr>
        <w:rFonts w:ascii="ITC Stone Serif" w:hAnsi="ITC Stone Serif"/>
        <w:sz w:val="22"/>
        <w:highlight w:val="yellow"/>
      </w:rPr>
      <w:instrText xml:space="preserve"> DATE  \@ "MMMM d, yyyy"  \* MERGEFORMAT </w:instrText>
    </w:r>
    <w:r w:rsidR="004633B9" w:rsidRPr="00D52593">
      <w:rPr>
        <w:rFonts w:ascii="ITC Stone Serif" w:hAnsi="ITC Stone Serif"/>
        <w:sz w:val="22"/>
        <w:highlight w:val="yellow"/>
      </w:rPr>
      <w:fldChar w:fldCharType="separate"/>
    </w:r>
    <w:r>
      <w:rPr>
        <w:rFonts w:ascii="ITC Stone Serif" w:hAnsi="ITC Stone Serif"/>
        <w:noProof/>
        <w:sz w:val="22"/>
        <w:highlight w:val="yellow"/>
      </w:rPr>
      <w:t>March 9, 2017</w:t>
    </w:r>
    <w:r w:rsidR="004633B9" w:rsidRPr="00D52593">
      <w:rPr>
        <w:rFonts w:ascii="ITC Stone Serif" w:hAnsi="ITC Stone Serif"/>
        <w:sz w:val="22"/>
        <w:highlight w:val="yellow"/>
      </w:rPr>
      <w:fldChar w:fldCharType="end"/>
    </w:r>
    <w:r w:rsidR="004633B9" w:rsidRPr="00D52593">
      <w:rPr>
        <w:rFonts w:ascii="ITC Stone Serif" w:hAnsi="ITC Stone Serif"/>
        <w:sz w:val="22"/>
      </w:rPr>
      <w:br/>
      <w:t xml:space="preserve">Page </w:t>
    </w:r>
    <w:sdt>
      <w:sdtPr>
        <w:rPr>
          <w:rFonts w:ascii="ITC Stone Serif" w:hAnsi="ITC Stone Serif"/>
          <w:sz w:val="22"/>
        </w:rPr>
        <w:id w:val="-209574229"/>
        <w:docPartObj>
          <w:docPartGallery w:val="Page Numbers (Top of Page)"/>
          <w:docPartUnique/>
        </w:docPartObj>
      </w:sdtPr>
      <w:sdtEndPr/>
      <w:sdtContent>
        <w:r w:rsidR="004633B9" w:rsidRPr="00D52593">
          <w:rPr>
            <w:rFonts w:ascii="ITC Stone Serif" w:hAnsi="ITC Stone Serif"/>
            <w:sz w:val="22"/>
          </w:rPr>
          <w:fldChar w:fldCharType="begin"/>
        </w:r>
        <w:r w:rsidR="004633B9" w:rsidRPr="00D52593">
          <w:rPr>
            <w:rFonts w:ascii="ITC Stone Serif" w:hAnsi="ITC Stone Serif"/>
            <w:sz w:val="22"/>
          </w:rPr>
          <w:instrText xml:space="preserve"> PAGE   \* MERGEFORMAT </w:instrText>
        </w:r>
        <w:r w:rsidR="004633B9" w:rsidRPr="00D52593">
          <w:rPr>
            <w:rFonts w:ascii="ITC Stone Serif" w:hAnsi="ITC Stone Serif"/>
            <w:sz w:val="22"/>
          </w:rPr>
          <w:fldChar w:fldCharType="separate"/>
        </w:r>
        <w:r>
          <w:rPr>
            <w:rFonts w:ascii="ITC Stone Serif" w:hAnsi="ITC Stone Serif"/>
            <w:noProof/>
            <w:sz w:val="22"/>
          </w:rPr>
          <w:t>4</w:t>
        </w:r>
        <w:r w:rsidR="004633B9" w:rsidRPr="00D52593">
          <w:rPr>
            <w:rFonts w:ascii="ITC Stone Serif" w:hAnsi="ITC Stone Serif"/>
            <w:sz w:val="22"/>
          </w:rPr>
          <w:fldChar w:fldCharType="end"/>
        </w:r>
      </w:sdtContent>
    </w:sdt>
    <w:r>
      <w:rPr>
        <w:rFonts w:ascii="ITC Stone Serif" w:hAnsi="ITC Stone Serif"/>
        <w:noProof/>
      </w:rPr>
      <w:pict>
        <v:shape id="_x0000_s2060" type="#_x0000_t136" style="position:absolute;margin-left:52.75pt;margin-top:288.5pt;width:412.4pt;height:247.45pt;rotation:315;z-index:-251649024;mso-position-horizontal-relative:margin;mso-position-vertical-relative:margin" o:allowincell="f" fillcolor="#a5a5a5 [2092]" stroked="f">
          <v:fill opacity="42598f"/>
          <v:textpath style="font-family:&quot;StoneSans&quot;;font-size:1pt" string="DRAFT"/>
          <w10:wrap anchorx="margin" anchory="margin"/>
        </v:shape>
      </w:pict>
    </w:r>
  </w:p>
  <w:p w:rsidR="004633B9" w:rsidRPr="00D52593" w:rsidRDefault="004633B9" w:rsidP="00985CD9">
    <w:pPr>
      <w:pStyle w:val="Header"/>
      <w:rPr>
        <w:rFonts w:ascii="ITC Stone Serif" w:hAnsi="ITC Stone Seri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1016D5"/>
    <w:multiLevelType w:val="hybridMultilevel"/>
    <w:tmpl w:val="1E807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67B"/>
    <w:rsid w:val="00010A14"/>
    <w:rsid w:val="00026F7B"/>
    <w:rsid w:val="00034EFC"/>
    <w:rsid w:val="00045518"/>
    <w:rsid w:val="0006016A"/>
    <w:rsid w:val="00065566"/>
    <w:rsid w:val="000716A2"/>
    <w:rsid w:val="000819E0"/>
    <w:rsid w:val="00091DF8"/>
    <w:rsid w:val="000A1F21"/>
    <w:rsid w:val="000B71AF"/>
    <w:rsid w:val="000C0339"/>
    <w:rsid w:val="000D47BB"/>
    <w:rsid w:val="000E2E2E"/>
    <w:rsid w:val="000E326C"/>
    <w:rsid w:val="0010334D"/>
    <w:rsid w:val="0014687F"/>
    <w:rsid w:val="001624AF"/>
    <w:rsid w:val="001676DC"/>
    <w:rsid w:val="00175408"/>
    <w:rsid w:val="00182585"/>
    <w:rsid w:val="00196360"/>
    <w:rsid w:val="001B4291"/>
    <w:rsid w:val="001E3E04"/>
    <w:rsid w:val="001E47CF"/>
    <w:rsid w:val="001E5C52"/>
    <w:rsid w:val="001F57EB"/>
    <w:rsid w:val="00201156"/>
    <w:rsid w:val="00207F6F"/>
    <w:rsid w:val="002165A2"/>
    <w:rsid w:val="002303B3"/>
    <w:rsid w:val="00241E9E"/>
    <w:rsid w:val="00244FEB"/>
    <w:rsid w:val="002A4CB5"/>
    <w:rsid w:val="002C1E90"/>
    <w:rsid w:val="003006EE"/>
    <w:rsid w:val="00322117"/>
    <w:rsid w:val="00362432"/>
    <w:rsid w:val="00382CF8"/>
    <w:rsid w:val="00393523"/>
    <w:rsid w:val="003B1221"/>
    <w:rsid w:val="003B1E08"/>
    <w:rsid w:val="003D1EE1"/>
    <w:rsid w:val="003F41DC"/>
    <w:rsid w:val="0045220C"/>
    <w:rsid w:val="0045699C"/>
    <w:rsid w:val="004633B9"/>
    <w:rsid w:val="00464DFF"/>
    <w:rsid w:val="0046550F"/>
    <w:rsid w:val="00481EB9"/>
    <w:rsid w:val="004833CD"/>
    <w:rsid w:val="00484205"/>
    <w:rsid w:val="004B1148"/>
    <w:rsid w:val="004B3094"/>
    <w:rsid w:val="004B3C38"/>
    <w:rsid w:val="004C2C96"/>
    <w:rsid w:val="004C3411"/>
    <w:rsid w:val="004C567B"/>
    <w:rsid w:val="004D5B31"/>
    <w:rsid w:val="004E5292"/>
    <w:rsid w:val="004F08C5"/>
    <w:rsid w:val="004F5B6C"/>
    <w:rsid w:val="0053145A"/>
    <w:rsid w:val="00536179"/>
    <w:rsid w:val="00544F11"/>
    <w:rsid w:val="00545C56"/>
    <w:rsid w:val="00545DE7"/>
    <w:rsid w:val="0055559F"/>
    <w:rsid w:val="00570D96"/>
    <w:rsid w:val="00586445"/>
    <w:rsid w:val="00591F27"/>
    <w:rsid w:val="005A5302"/>
    <w:rsid w:val="005B4E3C"/>
    <w:rsid w:val="005C7982"/>
    <w:rsid w:val="005D0280"/>
    <w:rsid w:val="005F0BE6"/>
    <w:rsid w:val="00610E3A"/>
    <w:rsid w:val="00630F16"/>
    <w:rsid w:val="006908CD"/>
    <w:rsid w:val="00692827"/>
    <w:rsid w:val="00694638"/>
    <w:rsid w:val="006B7D4C"/>
    <w:rsid w:val="006D34AC"/>
    <w:rsid w:val="006D5B99"/>
    <w:rsid w:val="007213A0"/>
    <w:rsid w:val="00733D20"/>
    <w:rsid w:val="0073736D"/>
    <w:rsid w:val="0076312C"/>
    <w:rsid w:val="00763753"/>
    <w:rsid w:val="00771859"/>
    <w:rsid w:val="00785EC1"/>
    <w:rsid w:val="007865DC"/>
    <w:rsid w:val="00786BCE"/>
    <w:rsid w:val="00792794"/>
    <w:rsid w:val="007A24C3"/>
    <w:rsid w:val="007A283A"/>
    <w:rsid w:val="007C42D1"/>
    <w:rsid w:val="007C5DD7"/>
    <w:rsid w:val="007D0D2D"/>
    <w:rsid w:val="007E249E"/>
    <w:rsid w:val="007F3C61"/>
    <w:rsid w:val="00802203"/>
    <w:rsid w:val="00807E03"/>
    <w:rsid w:val="008207D0"/>
    <w:rsid w:val="00853962"/>
    <w:rsid w:val="00890BD8"/>
    <w:rsid w:val="00894B59"/>
    <w:rsid w:val="008A3FBC"/>
    <w:rsid w:val="008A6979"/>
    <w:rsid w:val="008C09AA"/>
    <w:rsid w:val="008C0ECF"/>
    <w:rsid w:val="008C0F6B"/>
    <w:rsid w:val="008C0F93"/>
    <w:rsid w:val="008D7E0C"/>
    <w:rsid w:val="008F2F4D"/>
    <w:rsid w:val="008F4381"/>
    <w:rsid w:val="00900714"/>
    <w:rsid w:val="009257B3"/>
    <w:rsid w:val="00931B5D"/>
    <w:rsid w:val="009416C9"/>
    <w:rsid w:val="00950E5E"/>
    <w:rsid w:val="00953BB9"/>
    <w:rsid w:val="00957D54"/>
    <w:rsid w:val="00985CD9"/>
    <w:rsid w:val="009B4A45"/>
    <w:rsid w:val="009D03E9"/>
    <w:rsid w:val="009D5F2D"/>
    <w:rsid w:val="009E09B6"/>
    <w:rsid w:val="009E23FB"/>
    <w:rsid w:val="009E44AB"/>
    <w:rsid w:val="009F1BEF"/>
    <w:rsid w:val="009F2337"/>
    <w:rsid w:val="009F43C0"/>
    <w:rsid w:val="00A15285"/>
    <w:rsid w:val="00A20EB0"/>
    <w:rsid w:val="00A37F2A"/>
    <w:rsid w:val="00A47DCF"/>
    <w:rsid w:val="00A608E9"/>
    <w:rsid w:val="00A60CD0"/>
    <w:rsid w:val="00A63627"/>
    <w:rsid w:val="00AB182B"/>
    <w:rsid w:val="00AC3EB4"/>
    <w:rsid w:val="00AD4120"/>
    <w:rsid w:val="00AE2B76"/>
    <w:rsid w:val="00B1257B"/>
    <w:rsid w:val="00B2218E"/>
    <w:rsid w:val="00B327D9"/>
    <w:rsid w:val="00B34A31"/>
    <w:rsid w:val="00B35FB7"/>
    <w:rsid w:val="00B50F5B"/>
    <w:rsid w:val="00B73202"/>
    <w:rsid w:val="00B84F7C"/>
    <w:rsid w:val="00B922ED"/>
    <w:rsid w:val="00B933A7"/>
    <w:rsid w:val="00BA6853"/>
    <w:rsid w:val="00BB55AA"/>
    <w:rsid w:val="00BC6C52"/>
    <w:rsid w:val="00BE0093"/>
    <w:rsid w:val="00BE2261"/>
    <w:rsid w:val="00BF7877"/>
    <w:rsid w:val="00BF7B9D"/>
    <w:rsid w:val="00C109E1"/>
    <w:rsid w:val="00C302F6"/>
    <w:rsid w:val="00C5250B"/>
    <w:rsid w:val="00C548FF"/>
    <w:rsid w:val="00C8281C"/>
    <w:rsid w:val="00CC09D1"/>
    <w:rsid w:val="00CC74D8"/>
    <w:rsid w:val="00CC7AA8"/>
    <w:rsid w:val="00D04DF0"/>
    <w:rsid w:val="00D52593"/>
    <w:rsid w:val="00D675CE"/>
    <w:rsid w:val="00D701F9"/>
    <w:rsid w:val="00D76BC6"/>
    <w:rsid w:val="00DA0A76"/>
    <w:rsid w:val="00DC090F"/>
    <w:rsid w:val="00DC332A"/>
    <w:rsid w:val="00DD4904"/>
    <w:rsid w:val="00DE57E2"/>
    <w:rsid w:val="00DE6ED1"/>
    <w:rsid w:val="00DF4719"/>
    <w:rsid w:val="00E07CE9"/>
    <w:rsid w:val="00E21C39"/>
    <w:rsid w:val="00E33500"/>
    <w:rsid w:val="00E36966"/>
    <w:rsid w:val="00E57871"/>
    <w:rsid w:val="00E641F7"/>
    <w:rsid w:val="00E73AA6"/>
    <w:rsid w:val="00E74C16"/>
    <w:rsid w:val="00E77939"/>
    <w:rsid w:val="00E818B6"/>
    <w:rsid w:val="00E919AD"/>
    <w:rsid w:val="00E91DB4"/>
    <w:rsid w:val="00EB6A77"/>
    <w:rsid w:val="00EC607C"/>
    <w:rsid w:val="00EE7F20"/>
    <w:rsid w:val="00EF2166"/>
    <w:rsid w:val="00EF3D47"/>
    <w:rsid w:val="00F9271B"/>
    <w:rsid w:val="00F957E4"/>
    <w:rsid w:val="00FA6C56"/>
    <w:rsid w:val="00FF3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5:docId w15:val="{F75DB85D-9D0A-4FAC-8736-C9405E02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71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F9271B"/>
    <w:pPr>
      <w:numPr>
        <w:numId w:val="1"/>
      </w:numPr>
    </w:pPr>
  </w:style>
  <w:style w:type="paragraph" w:styleId="Header">
    <w:name w:val="header"/>
    <w:basedOn w:val="Normal"/>
    <w:link w:val="HeaderChar"/>
    <w:uiPriority w:val="99"/>
    <w:rsid w:val="00F9271B"/>
    <w:pPr>
      <w:tabs>
        <w:tab w:val="center" w:pos="4320"/>
        <w:tab w:val="right" w:pos="8640"/>
      </w:tabs>
    </w:pPr>
  </w:style>
  <w:style w:type="paragraph" w:styleId="Footer">
    <w:name w:val="footer"/>
    <w:basedOn w:val="Normal"/>
    <w:link w:val="FooterChar"/>
    <w:uiPriority w:val="99"/>
    <w:rsid w:val="00F9271B"/>
    <w:pPr>
      <w:tabs>
        <w:tab w:val="center" w:pos="4320"/>
        <w:tab w:val="right" w:pos="8640"/>
      </w:tabs>
    </w:pPr>
  </w:style>
  <w:style w:type="character" w:styleId="PageNumber">
    <w:name w:val="page number"/>
    <w:basedOn w:val="DefaultParagraphFont"/>
    <w:rsid w:val="00F9271B"/>
  </w:style>
  <w:style w:type="paragraph" w:styleId="BodyText">
    <w:name w:val="Body Text"/>
    <w:basedOn w:val="Normal"/>
    <w:rsid w:val="00F9271B"/>
    <w:rPr>
      <w:rFonts w:ascii="Stone Serif" w:hAnsi="Stone Serif"/>
      <w:b/>
      <w:bCs/>
      <w:i/>
      <w:iCs/>
    </w:rPr>
  </w:style>
  <w:style w:type="character" w:styleId="Hyperlink">
    <w:name w:val="Hyperlink"/>
    <w:basedOn w:val="DefaultParagraphFont"/>
    <w:rsid w:val="00F9271B"/>
    <w:rPr>
      <w:color w:val="0000FF"/>
      <w:u w:val="single"/>
    </w:rPr>
  </w:style>
  <w:style w:type="paragraph" w:styleId="BodyTextIndent3">
    <w:name w:val="Body Text Indent 3"/>
    <w:basedOn w:val="Normal"/>
    <w:rsid w:val="009F2337"/>
    <w:pPr>
      <w:spacing w:after="120"/>
      <w:ind w:left="360"/>
    </w:pPr>
    <w:rPr>
      <w:sz w:val="16"/>
      <w:szCs w:val="16"/>
    </w:rPr>
  </w:style>
  <w:style w:type="paragraph" w:customStyle="1" w:styleId="BodyTextIn">
    <w:name w:val="Body Text In"/>
    <w:rsid w:val="005D0280"/>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jc w:val="both"/>
    </w:pPr>
    <w:rPr>
      <w:rFonts w:ascii="Times New Roman" w:eastAsia="Times New Roman" w:hAnsi="Times New Roman"/>
      <w:sz w:val="24"/>
      <w:szCs w:val="24"/>
    </w:rPr>
  </w:style>
  <w:style w:type="paragraph" w:styleId="BalloonText">
    <w:name w:val="Balloon Text"/>
    <w:basedOn w:val="Normal"/>
    <w:semiHidden/>
    <w:rsid w:val="00E77939"/>
    <w:rPr>
      <w:rFonts w:ascii="Tahoma" w:hAnsi="Tahoma" w:cs="Tahoma"/>
      <w:sz w:val="16"/>
      <w:szCs w:val="16"/>
    </w:rPr>
  </w:style>
  <w:style w:type="character" w:styleId="Emphasis">
    <w:name w:val="Emphasis"/>
    <w:basedOn w:val="DefaultParagraphFont"/>
    <w:uiPriority w:val="20"/>
    <w:qFormat/>
    <w:rsid w:val="00694638"/>
    <w:rPr>
      <w:i/>
      <w:iCs/>
    </w:rPr>
  </w:style>
  <w:style w:type="character" w:customStyle="1" w:styleId="FooterChar">
    <w:name w:val="Footer Char"/>
    <w:basedOn w:val="DefaultParagraphFont"/>
    <w:link w:val="Footer"/>
    <w:uiPriority w:val="99"/>
    <w:rsid w:val="00C109E1"/>
    <w:rPr>
      <w:sz w:val="24"/>
    </w:rPr>
  </w:style>
  <w:style w:type="character" w:customStyle="1" w:styleId="HeaderChar">
    <w:name w:val="Header Char"/>
    <w:basedOn w:val="DefaultParagraphFont"/>
    <w:link w:val="Header"/>
    <w:uiPriority w:val="99"/>
    <w:rsid w:val="00985CD9"/>
    <w:rPr>
      <w:sz w:val="24"/>
    </w:rPr>
  </w:style>
  <w:style w:type="character" w:styleId="FollowedHyperlink">
    <w:name w:val="FollowedHyperlink"/>
    <w:basedOn w:val="DefaultParagraphFont"/>
    <w:semiHidden/>
    <w:unhideWhenUsed/>
    <w:rsid w:val="005F0B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375062">
      <w:bodyDiv w:val="1"/>
      <w:marLeft w:val="0"/>
      <w:marRight w:val="0"/>
      <w:marTop w:val="0"/>
      <w:marBottom w:val="0"/>
      <w:divBdr>
        <w:top w:val="none" w:sz="0" w:space="0" w:color="auto"/>
        <w:left w:val="none" w:sz="0" w:space="0" w:color="auto"/>
        <w:bottom w:val="none" w:sz="0" w:space="0" w:color="auto"/>
        <w:right w:val="none" w:sz="0" w:space="0" w:color="auto"/>
      </w:divBdr>
    </w:div>
    <w:div w:id="664360066">
      <w:bodyDiv w:val="1"/>
      <w:marLeft w:val="0"/>
      <w:marRight w:val="0"/>
      <w:marTop w:val="0"/>
      <w:marBottom w:val="0"/>
      <w:divBdr>
        <w:top w:val="none" w:sz="0" w:space="0" w:color="auto"/>
        <w:left w:val="none" w:sz="0" w:space="0" w:color="auto"/>
        <w:bottom w:val="none" w:sz="0" w:space="0" w:color="auto"/>
        <w:right w:val="none" w:sz="0" w:space="0" w:color="auto"/>
      </w:divBdr>
    </w:div>
    <w:div w:id="782655702">
      <w:bodyDiv w:val="1"/>
      <w:marLeft w:val="0"/>
      <w:marRight w:val="0"/>
      <w:marTop w:val="0"/>
      <w:marBottom w:val="0"/>
      <w:divBdr>
        <w:top w:val="none" w:sz="0" w:space="0" w:color="auto"/>
        <w:left w:val="none" w:sz="0" w:space="0" w:color="auto"/>
        <w:bottom w:val="none" w:sz="0" w:space="0" w:color="auto"/>
        <w:right w:val="none" w:sz="0" w:space="0" w:color="auto"/>
      </w:divBdr>
    </w:div>
    <w:div w:id="804153320">
      <w:bodyDiv w:val="1"/>
      <w:marLeft w:val="0"/>
      <w:marRight w:val="0"/>
      <w:marTop w:val="0"/>
      <w:marBottom w:val="0"/>
      <w:divBdr>
        <w:top w:val="none" w:sz="0" w:space="0" w:color="auto"/>
        <w:left w:val="none" w:sz="0" w:space="0" w:color="auto"/>
        <w:bottom w:val="none" w:sz="0" w:space="0" w:color="auto"/>
        <w:right w:val="none" w:sz="0" w:space="0" w:color="auto"/>
      </w:divBdr>
    </w:div>
    <w:div w:id="856041987">
      <w:bodyDiv w:val="1"/>
      <w:marLeft w:val="0"/>
      <w:marRight w:val="0"/>
      <w:marTop w:val="0"/>
      <w:marBottom w:val="0"/>
      <w:divBdr>
        <w:top w:val="none" w:sz="0" w:space="0" w:color="auto"/>
        <w:left w:val="none" w:sz="0" w:space="0" w:color="auto"/>
        <w:bottom w:val="none" w:sz="0" w:space="0" w:color="auto"/>
        <w:right w:val="none" w:sz="0" w:space="0" w:color="auto"/>
      </w:divBdr>
    </w:div>
    <w:div w:id="1448503518">
      <w:bodyDiv w:val="1"/>
      <w:marLeft w:val="0"/>
      <w:marRight w:val="0"/>
      <w:marTop w:val="0"/>
      <w:marBottom w:val="0"/>
      <w:divBdr>
        <w:top w:val="none" w:sz="0" w:space="0" w:color="auto"/>
        <w:left w:val="none" w:sz="0" w:space="0" w:color="auto"/>
        <w:bottom w:val="none" w:sz="0" w:space="0" w:color="auto"/>
        <w:right w:val="none" w:sz="0" w:space="0" w:color="auto"/>
      </w:divBdr>
    </w:div>
    <w:div w:id="176503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acsen.wsu.edu/faculty_manual" TargetMode="External"/><Relationship Id="rId13" Type="http://schemas.openxmlformats.org/officeDocument/2006/relationships/hyperlink" Target="http://www.hrs.wsu.edu/Utils/File.aspx?fileid=25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eo.wsu.edu/eeo-aa-complianc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rs.wsu.edu/ds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hrs.wsu.edu/neo" TargetMode="External"/><Relationship Id="rId4" Type="http://schemas.openxmlformats.org/officeDocument/2006/relationships/settings" Target="settings.xml"/><Relationship Id="rId9" Type="http://schemas.openxmlformats.org/officeDocument/2006/relationships/hyperlink" Target="http://www.pebb.hca.wa.gov"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E6CEF-C19C-4EAD-BB64-B63DB1969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1151</Words>
  <Characters>6562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Washington State University-OUPP</Company>
  <LinksUpToDate>false</LinksUpToDate>
  <CharactersWithSpaces>7698</CharactersWithSpaces>
  <SharedDoc>false</SharedDoc>
  <HLinks>
    <vt:vector size="18" baseType="variant">
      <vt:variant>
        <vt:i4>589909</vt:i4>
      </vt:variant>
      <vt:variant>
        <vt:i4>8</vt:i4>
      </vt:variant>
      <vt:variant>
        <vt:i4>0</vt:i4>
      </vt:variant>
      <vt:variant>
        <vt:i4>5</vt:i4>
      </vt:variant>
      <vt:variant>
        <vt:lpwstr>http://www.hrs.wsu.edu/Utils/File.aspx?fileid=252</vt:lpwstr>
      </vt:variant>
      <vt:variant>
        <vt:lpwstr/>
      </vt:variant>
      <vt:variant>
        <vt:i4>2228277</vt:i4>
      </vt:variant>
      <vt:variant>
        <vt:i4>5</vt:i4>
      </vt:variant>
      <vt:variant>
        <vt:i4>0</vt:i4>
      </vt:variant>
      <vt:variant>
        <vt:i4>5</vt:i4>
      </vt:variant>
      <vt:variant>
        <vt:lpwstr>http://www.hrs.wsu.edu/</vt:lpwstr>
      </vt:variant>
      <vt:variant>
        <vt:lpwstr/>
      </vt:variant>
      <vt:variant>
        <vt:i4>4194429</vt:i4>
      </vt:variant>
      <vt:variant>
        <vt:i4>2</vt:i4>
      </vt:variant>
      <vt:variant>
        <vt:i4>0</vt:i4>
      </vt:variant>
      <vt:variant>
        <vt:i4>5</vt:i4>
      </vt:variant>
      <vt:variant>
        <vt:lpwstr>http://www.wsu.edu/Faculty_Senate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Jessica-Ariane</dc:creator>
  <cp:lastModifiedBy>Pond, Melissa E</cp:lastModifiedBy>
  <cp:revision>19</cp:revision>
  <cp:lastPrinted>2006-05-16T17:26:00Z</cp:lastPrinted>
  <dcterms:created xsi:type="dcterms:W3CDTF">2011-11-09T15:48:00Z</dcterms:created>
  <dcterms:modified xsi:type="dcterms:W3CDTF">2017-03-09T20:46:00Z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