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76" w:rsidRPr="007C5476" w:rsidRDefault="007C5476" w:rsidP="007C5476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bookmarkStart w:id="0" w:name="_GoBack"/>
      <w:bookmarkEnd w:id="0"/>
      <w:r w:rsidRPr="007C5476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7C5476" w:rsidRPr="007C5476" w:rsidRDefault="00F57398" w:rsidP="007C5476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7C5476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7C5476" w:rsidRPr="007C5476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7C5476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F01F0E">
        <w:rPr>
          <w:rFonts w:ascii="ITC Stone Serif" w:hAnsi="ITC Stone Serif"/>
          <w:noProof/>
          <w:sz w:val="22"/>
          <w:szCs w:val="22"/>
          <w:highlight w:val="yellow"/>
        </w:rPr>
        <w:t>March 22, 2012</w:t>
      </w:r>
      <w:r w:rsidRPr="007C5476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7C5476" w:rsidRPr="007C5476">
        <w:rPr>
          <w:rFonts w:ascii="ITC Stone Serif" w:hAnsi="ITC Stone Serif"/>
          <w:sz w:val="22"/>
          <w:szCs w:val="22"/>
        </w:rPr>
        <w:tab/>
      </w:r>
    </w:p>
    <w:p w:rsidR="007C5476" w:rsidRPr="007C5476" w:rsidRDefault="007C5476" w:rsidP="007C5476">
      <w:pPr>
        <w:rPr>
          <w:rFonts w:ascii="ITC Stone Serif" w:hAnsi="ITC Stone Serif"/>
          <w:sz w:val="22"/>
          <w:szCs w:val="22"/>
          <w:highlight w:val="yellow"/>
        </w:rPr>
      </w:pPr>
    </w:p>
    <w:p w:rsidR="007C5476" w:rsidRPr="007C5476" w:rsidRDefault="007C5476" w:rsidP="007C5476">
      <w:pPr>
        <w:rPr>
          <w:rFonts w:ascii="ITC Stone Serif" w:hAnsi="ITC Stone Serif"/>
          <w:sz w:val="22"/>
          <w:szCs w:val="22"/>
          <w:highlight w:val="yellow"/>
        </w:rPr>
      </w:pPr>
    </w:p>
    <w:p w:rsidR="007C5476" w:rsidRPr="007C5476" w:rsidRDefault="007C5476" w:rsidP="007C5476">
      <w:pPr>
        <w:rPr>
          <w:rFonts w:ascii="ITC Stone Serif" w:hAnsi="ITC Stone Serif"/>
          <w:sz w:val="22"/>
          <w:szCs w:val="22"/>
        </w:rPr>
      </w:pPr>
      <w:r w:rsidRPr="007C5476">
        <w:rPr>
          <w:rFonts w:ascii="ITC Stone Serif" w:hAnsi="ITC Stone Serif"/>
          <w:sz w:val="22"/>
          <w:szCs w:val="22"/>
          <w:highlight w:val="yellow"/>
        </w:rPr>
        <w:t>Name</w:t>
      </w:r>
      <w:r w:rsidRPr="007C5476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7C5476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7C5476" w:rsidRPr="007C5476" w:rsidRDefault="007C5476" w:rsidP="007C5476">
      <w:pPr>
        <w:rPr>
          <w:rFonts w:ascii="ITC Stone Serif" w:hAnsi="ITC Stone Serif"/>
          <w:sz w:val="22"/>
          <w:szCs w:val="22"/>
        </w:rPr>
      </w:pPr>
    </w:p>
    <w:p w:rsidR="007C5476" w:rsidRPr="007C5476" w:rsidRDefault="007C5476" w:rsidP="007C5476">
      <w:pPr>
        <w:rPr>
          <w:rFonts w:ascii="ITC Stone Serif" w:hAnsi="ITC Stone Serif"/>
          <w:sz w:val="22"/>
          <w:szCs w:val="22"/>
        </w:rPr>
      </w:pPr>
      <w:r w:rsidRPr="007C5476">
        <w:rPr>
          <w:rFonts w:ascii="ITC Stone Serif" w:hAnsi="ITC Stone Serif"/>
          <w:sz w:val="22"/>
          <w:szCs w:val="22"/>
        </w:rPr>
        <w:t xml:space="preserve">RE: Presumption of Resignation </w:t>
      </w:r>
    </w:p>
    <w:p w:rsidR="007C5476" w:rsidRPr="007C5476" w:rsidRDefault="007C5476" w:rsidP="007C5476">
      <w:pPr>
        <w:rPr>
          <w:rFonts w:ascii="ITC Stone Serif" w:hAnsi="ITC Stone Serif"/>
          <w:sz w:val="22"/>
          <w:szCs w:val="22"/>
        </w:rPr>
      </w:pPr>
    </w:p>
    <w:p w:rsidR="007C5476" w:rsidRPr="007C5476" w:rsidRDefault="007C5476" w:rsidP="007C5476">
      <w:pPr>
        <w:rPr>
          <w:rFonts w:ascii="ITC Stone Serif" w:hAnsi="ITC Stone Serif"/>
          <w:sz w:val="22"/>
          <w:szCs w:val="22"/>
        </w:rPr>
      </w:pPr>
      <w:r w:rsidRPr="007C5476">
        <w:rPr>
          <w:rFonts w:ascii="ITC Stone Serif" w:hAnsi="ITC Stone Serif"/>
          <w:sz w:val="22"/>
          <w:szCs w:val="22"/>
        </w:rPr>
        <w:t xml:space="preserve">Dear </w:t>
      </w:r>
      <w:r w:rsidRPr="007C5476">
        <w:rPr>
          <w:rFonts w:ascii="ITC Stone Serif" w:hAnsi="ITC Stone Serif"/>
          <w:sz w:val="22"/>
          <w:szCs w:val="22"/>
          <w:highlight w:val="yellow"/>
        </w:rPr>
        <w:t>Name</w:t>
      </w:r>
      <w:r w:rsidRPr="007C5476">
        <w:rPr>
          <w:rFonts w:ascii="ITC Stone Serif" w:hAnsi="ITC Stone Serif"/>
          <w:sz w:val="22"/>
          <w:szCs w:val="22"/>
        </w:rPr>
        <w:t>:</w:t>
      </w:r>
    </w:p>
    <w:p w:rsidR="00A14B96" w:rsidRPr="007C5476" w:rsidRDefault="00A14B96">
      <w:pPr>
        <w:rPr>
          <w:rFonts w:ascii="ITC Stone Serif" w:hAnsi="ITC Stone Serif"/>
          <w:bCs/>
          <w:iCs/>
          <w:sz w:val="22"/>
          <w:szCs w:val="22"/>
        </w:rPr>
      </w:pPr>
    </w:p>
    <w:p w:rsidR="00CF5857" w:rsidRPr="007C5476" w:rsidRDefault="00A14B96" w:rsidP="00CF5857">
      <w:pPr>
        <w:rPr>
          <w:rFonts w:ascii="ITC Stone Serif" w:hAnsi="ITC Stone Serif"/>
          <w:bCs/>
          <w:iCs/>
          <w:sz w:val="22"/>
          <w:szCs w:val="22"/>
        </w:rPr>
      </w:pPr>
      <w:r w:rsidRPr="007C5476">
        <w:rPr>
          <w:rFonts w:ascii="ITC Stone Serif" w:hAnsi="ITC Stone Serif"/>
          <w:bCs/>
          <w:iCs/>
          <w:sz w:val="22"/>
          <w:szCs w:val="22"/>
        </w:rPr>
        <w:t xml:space="preserve">In accordance with </w:t>
      </w:r>
      <w:r w:rsidR="00E262A2" w:rsidRPr="007C5476">
        <w:rPr>
          <w:rFonts w:ascii="ITC Stone Serif" w:hAnsi="ITC Stone Serif"/>
          <w:bCs/>
          <w:iCs/>
          <w:sz w:val="22"/>
          <w:szCs w:val="22"/>
        </w:rPr>
        <w:t>Washington State University</w:t>
      </w:r>
      <w:r w:rsidR="007C5476">
        <w:rPr>
          <w:rFonts w:ascii="ITC Stone Serif" w:hAnsi="ITC Stone Serif" w:hint="eastAsia"/>
          <w:bCs/>
          <w:iCs/>
          <w:sz w:val="22"/>
          <w:szCs w:val="22"/>
        </w:rPr>
        <w:t>’</w:t>
      </w:r>
      <w:r w:rsidR="007C5476">
        <w:rPr>
          <w:rFonts w:ascii="ITC Stone Serif" w:hAnsi="ITC Stone Serif"/>
          <w:bCs/>
          <w:iCs/>
          <w:sz w:val="22"/>
          <w:szCs w:val="22"/>
        </w:rPr>
        <w:t xml:space="preserve">s </w:t>
      </w:r>
      <w:r w:rsidR="00CF5857" w:rsidRPr="007C5476">
        <w:rPr>
          <w:rFonts w:ascii="ITC Stone Serif" w:hAnsi="ITC Stone Serif"/>
          <w:bCs/>
          <w:i/>
          <w:iCs/>
          <w:sz w:val="22"/>
          <w:szCs w:val="22"/>
        </w:rPr>
        <w:t>Administrative Professional Handbook</w:t>
      </w:r>
      <w:r w:rsidR="00CF5857" w:rsidRPr="007C5476">
        <w:rPr>
          <w:rFonts w:ascii="ITC Stone Serif" w:hAnsi="ITC Stone Serif"/>
          <w:bCs/>
          <w:iCs/>
          <w:sz w:val="22"/>
          <w:szCs w:val="22"/>
        </w:rPr>
        <w:t xml:space="preserve">, it is presumed that you have resigned from your position as </w:t>
      </w:r>
      <w:r w:rsidR="00CF5857" w:rsidRPr="007C5476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="00CF5857" w:rsidRPr="007C5476">
        <w:rPr>
          <w:rFonts w:ascii="ITC Stone Serif" w:hAnsi="ITC Stone Serif"/>
          <w:bCs/>
          <w:iCs/>
          <w:sz w:val="22"/>
          <w:szCs w:val="22"/>
        </w:rPr>
        <w:t xml:space="preserve"> in the </w:t>
      </w:r>
      <w:r w:rsidR="00CF5857" w:rsidRPr="007C5476">
        <w:rPr>
          <w:rFonts w:ascii="ITC Stone Serif" w:hAnsi="ITC Stone Serif"/>
          <w:bCs/>
          <w:iCs/>
          <w:sz w:val="22"/>
          <w:szCs w:val="22"/>
          <w:highlight w:val="yellow"/>
        </w:rPr>
        <w:t>Department</w:t>
      </w:r>
      <w:r w:rsidR="00CF5857" w:rsidRPr="007C5476">
        <w:rPr>
          <w:rFonts w:ascii="ITC Stone Serif" w:hAnsi="ITC Stone Serif"/>
          <w:bCs/>
          <w:iCs/>
          <w:sz w:val="22"/>
          <w:szCs w:val="22"/>
        </w:rPr>
        <w:t xml:space="preserve"> at Washington State University effective at the </w:t>
      </w:r>
      <w:r w:rsidR="007C5476">
        <w:rPr>
          <w:rFonts w:ascii="ITC Stone Serif" w:hAnsi="ITC Stone Serif"/>
          <w:bCs/>
          <w:iCs/>
          <w:sz w:val="22"/>
          <w:szCs w:val="22"/>
        </w:rPr>
        <w:t>conclusion</w:t>
      </w:r>
      <w:r w:rsidR="00CF5857" w:rsidRPr="007C5476">
        <w:rPr>
          <w:rFonts w:ascii="ITC Stone Serif" w:hAnsi="ITC Stone Serif"/>
          <w:bCs/>
          <w:iCs/>
          <w:sz w:val="22"/>
          <w:szCs w:val="22"/>
        </w:rPr>
        <w:t xml:space="preserve"> of your shift on </w:t>
      </w:r>
      <w:r w:rsidR="007C5476" w:rsidRPr="007C5476">
        <w:rPr>
          <w:rFonts w:ascii="ITC Stone Serif" w:hAnsi="ITC Stone Serif"/>
          <w:bCs/>
          <w:iCs/>
          <w:sz w:val="22"/>
          <w:szCs w:val="22"/>
          <w:highlight w:val="yellow"/>
        </w:rPr>
        <w:t>Month</w:t>
      </w:r>
      <w:r w:rsidR="007C5476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="007C5476" w:rsidRPr="007C5476">
        <w:rPr>
          <w:rFonts w:ascii="ITC Stone Serif" w:hAnsi="ITC Stone Serif"/>
          <w:bCs/>
          <w:iCs/>
          <w:sz w:val="22"/>
          <w:szCs w:val="22"/>
          <w:highlight w:val="yellow"/>
        </w:rPr>
        <w:t>Day</w:t>
      </w:r>
      <w:r w:rsidR="007C5476">
        <w:rPr>
          <w:rFonts w:ascii="ITC Stone Serif" w:hAnsi="ITC Stone Serif"/>
          <w:bCs/>
          <w:iCs/>
          <w:sz w:val="22"/>
          <w:szCs w:val="22"/>
        </w:rPr>
        <w:t xml:space="preserve">, </w:t>
      </w:r>
      <w:proofErr w:type="gramStart"/>
      <w:r w:rsidR="007C5476" w:rsidRPr="007C5476">
        <w:rPr>
          <w:rFonts w:ascii="ITC Stone Serif" w:hAnsi="ITC Stone Serif"/>
          <w:bCs/>
          <w:iCs/>
          <w:sz w:val="22"/>
          <w:szCs w:val="22"/>
          <w:highlight w:val="yellow"/>
        </w:rPr>
        <w:t>Year</w:t>
      </w:r>
      <w:proofErr w:type="gramEnd"/>
      <w:r w:rsidR="007C5476">
        <w:rPr>
          <w:rFonts w:ascii="ITC Stone Serif" w:hAnsi="ITC Stone Serif"/>
          <w:bCs/>
          <w:iCs/>
          <w:sz w:val="22"/>
          <w:szCs w:val="22"/>
        </w:rPr>
        <w:t>.</w:t>
      </w:r>
      <w:r w:rsidR="00CF5857" w:rsidRPr="007C5476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CF5857" w:rsidRPr="007C5476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(</w:t>
      </w:r>
      <w:proofErr w:type="gramStart"/>
      <w:r w:rsidR="00CF5857" w:rsidRPr="007C5476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the</w:t>
      </w:r>
      <w:proofErr w:type="gramEnd"/>
      <w:r w:rsidR="00CF5857" w:rsidRPr="007C5476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 xml:space="preserve"> effective date is the first day of three days of no show / no call)</w:t>
      </w:r>
      <w:r w:rsidR="00CF5857" w:rsidRPr="007C5476">
        <w:rPr>
          <w:rFonts w:ascii="ITC Stone Serif" w:hAnsi="ITC Stone Serif"/>
          <w:bCs/>
          <w:iCs/>
          <w:sz w:val="22"/>
          <w:szCs w:val="22"/>
        </w:rPr>
        <w:t xml:space="preserve">  </w:t>
      </w:r>
    </w:p>
    <w:p w:rsidR="00CF5857" w:rsidRPr="007C5476" w:rsidRDefault="00CF5857" w:rsidP="00CF5857">
      <w:pPr>
        <w:rPr>
          <w:rFonts w:ascii="ITC Stone Serif" w:hAnsi="ITC Stone Serif"/>
          <w:bCs/>
          <w:iCs/>
          <w:sz w:val="22"/>
          <w:szCs w:val="22"/>
        </w:rPr>
      </w:pPr>
    </w:p>
    <w:p w:rsidR="00CF5857" w:rsidRPr="007C5476" w:rsidRDefault="00CF5857" w:rsidP="00CF5857">
      <w:pPr>
        <w:rPr>
          <w:rFonts w:ascii="ITC Stone Serif" w:hAnsi="ITC Stone Serif"/>
          <w:bCs/>
          <w:iCs/>
          <w:sz w:val="22"/>
          <w:szCs w:val="22"/>
        </w:rPr>
      </w:pPr>
      <w:r w:rsidRPr="007C5476">
        <w:rPr>
          <w:rFonts w:ascii="ITC Stone Serif" w:hAnsi="ITC Stone Serif"/>
          <w:bCs/>
          <w:iCs/>
          <w:sz w:val="22"/>
          <w:szCs w:val="22"/>
        </w:rPr>
        <w:t xml:space="preserve">This action is being taken </w:t>
      </w:r>
      <w:r w:rsidR="007C5476">
        <w:rPr>
          <w:rFonts w:ascii="ITC Stone Serif" w:hAnsi="ITC Stone Serif"/>
          <w:bCs/>
          <w:iCs/>
          <w:sz w:val="22"/>
          <w:szCs w:val="22"/>
        </w:rPr>
        <w:t xml:space="preserve">due to </w:t>
      </w:r>
      <w:r w:rsidR="007C5476" w:rsidRPr="007C5476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[outline circumstances including specific dates of no show/no call]</w:t>
      </w:r>
      <w:r w:rsidR="007C5476" w:rsidRPr="007C5476">
        <w:rPr>
          <w:rFonts w:ascii="ITC Stone Serif" w:hAnsi="ITC Stone Serif"/>
          <w:bCs/>
          <w:iCs/>
          <w:sz w:val="22"/>
          <w:szCs w:val="22"/>
        </w:rPr>
        <w:t>.</w:t>
      </w:r>
    </w:p>
    <w:p w:rsidR="00CF5857" w:rsidRPr="007C5476" w:rsidRDefault="00CF5857" w:rsidP="00CF5857">
      <w:pPr>
        <w:rPr>
          <w:rFonts w:ascii="ITC Stone Serif" w:hAnsi="ITC Stone Serif"/>
          <w:bCs/>
          <w:iCs/>
          <w:sz w:val="22"/>
          <w:szCs w:val="22"/>
        </w:rPr>
      </w:pPr>
    </w:p>
    <w:p w:rsidR="00CF5857" w:rsidRPr="007C5476" w:rsidRDefault="00CF5857" w:rsidP="00C9631A">
      <w:pPr>
        <w:autoSpaceDE w:val="0"/>
        <w:autoSpaceDN w:val="0"/>
        <w:adjustRightInd w:val="0"/>
        <w:rPr>
          <w:rFonts w:ascii="ITC Stone Serif" w:hAnsi="ITC Stone Serif" w:cs="Arial"/>
          <w:sz w:val="22"/>
          <w:szCs w:val="22"/>
        </w:rPr>
      </w:pPr>
      <w:r w:rsidRPr="007C5476">
        <w:rPr>
          <w:rFonts w:ascii="ITC Stone Serif" w:hAnsi="ITC Stone Serif"/>
          <w:bCs/>
          <w:iCs/>
          <w:sz w:val="22"/>
          <w:szCs w:val="22"/>
        </w:rPr>
        <w:t xml:space="preserve">You may submit a written request for reinstatement within seven </w:t>
      </w:r>
      <w:r w:rsidR="007C5476">
        <w:rPr>
          <w:rFonts w:ascii="ITC Stone Serif" w:hAnsi="ITC Stone Serif"/>
          <w:bCs/>
          <w:iCs/>
          <w:sz w:val="22"/>
          <w:szCs w:val="22"/>
        </w:rPr>
        <w:t xml:space="preserve">(7) </w:t>
      </w:r>
      <w:r w:rsidRPr="007C5476">
        <w:rPr>
          <w:rFonts w:ascii="ITC Stone Serif" w:hAnsi="ITC Stone Serif"/>
          <w:bCs/>
          <w:iCs/>
          <w:sz w:val="22"/>
          <w:szCs w:val="22"/>
        </w:rPr>
        <w:t xml:space="preserve">calendar days of this notice.  </w:t>
      </w:r>
      <w:r w:rsidR="00E262A2" w:rsidRPr="007C5476">
        <w:rPr>
          <w:rFonts w:ascii="ITC Stone Serif" w:hAnsi="ITC Stone Serif"/>
          <w:bCs/>
          <w:iCs/>
          <w:sz w:val="22"/>
          <w:szCs w:val="22"/>
        </w:rPr>
        <w:t>The request</w:t>
      </w:r>
      <w:r w:rsidRPr="007C5476">
        <w:rPr>
          <w:rFonts w:ascii="ITC Stone Serif" w:hAnsi="ITC Stone Serif"/>
          <w:bCs/>
          <w:iCs/>
          <w:sz w:val="22"/>
          <w:szCs w:val="22"/>
        </w:rPr>
        <w:t xml:space="preserve"> should be submitted to </w:t>
      </w:r>
      <w:r w:rsidRPr="007C5476">
        <w:rPr>
          <w:rFonts w:ascii="ITC Stone Serif" w:hAnsi="ITC Stone Serif"/>
          <w:bCs/>
          <w:iCs/>
          <w:sz w:val="22"/>
          <w:szCs w:val="22"/>
          <w:highlight w:val="yellow"/>
        </w:rPr>
        <w:t>Vice President</w:t>
      </w:r>
      <w:r w:rsidR="007C5476">
        <w:rPr>
          <w:rFonts w:ascii="ITC Stone Serif" w:hAnsi="ITC Stone Serif"/>
          <w:bCs/>
          <w:iCs/>
          <w:sz w:val="22"/>
          <w:szCs w:val="22"/>
          <w:highlight w:val="yellow"/>
        </w:rPr>
        <w:t xml:space="preserve"> Name, Title</w:t>
      </w:r>
      <w:r w:rsidRPr="007C5476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7C5476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7C5476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7C5476">
        <w:rPr>
          <w:rFonts w:ascii="ITC Stone Serif" w:hAnsi="ITC Stone Serif"/>
          <w:bCs/>
          <w:iCs/>
          <w:sz w:val="22"/>
          <w:szCs w:val="22"/>
          <w:highlight w:val="yellow"/>
        </w:rPr>
        <w:t>Provost Name</w:t>
      </w:r>
      <w:r w:rsidR="007C5476" w:rsidRPr="007C5476">
        <w:rPr>
          <w:rFonts w:ascii="ITC Stone Serif" w:hAnsi="ITC Stone Serif"/>
          <w:bCs/>
          <w:iCs/>
          <w:sz w:val="22"/>
          <w:szCs w:val="22"/>
          <w:highlight w:val="yellow"/>
        </w:rPr>
        <w:t>, Title</w:t>
      </w:r>
      <w:r w:rsidR="00DB6983" w:rsidRPr="007C5476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7C5476">
        <w:rPr>
          <w:rFonts w:ascii="ITC Stone Serif" w:hAnsi="ITC Stone Serif"/>
          <w:bCs/>
          <w:iCs/>
          <w:sz w:val="22"/>
          <w:szCs w:val="22"/>
        </w:rPr>
        <w:t xml:space="preserve">and should include proof that your absence was involuntary or unavoidable. </w:t>
      </w:r>
      <w:r w:rsidR="00C9631A" w:rsidRPr="007C5476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C9631A" w:rsidRPr="007C5476">
        <w:rPr>
          <w:rFonts w:ascii="ITC Stone Serif" w:hAnsi="ITC Stone Serif" w:cs="Arial"/>
          <w:sz w:val="22"/>
          <w:szCs w:val="22"/>
        </w:rPr>
        <w:t xml:space="preserve">The appeal shall be conducted on the basis of the written material unless, in the discretion of the Provost or appropriate Vice President, oral statements are allowed.  </w:t>
      </w:r>
      <w:r w:rsidR="007C5476" w:rsidRPr="007C5476">
        <w:rPr>
          <w:rFonts w:ascii="ITC Stone Serif" w:hAnsi="ITC Stone Serif"/>
          <w:bCs/>
          <w:iCs/>
          <w:sz w:val="22"/>
          <w:szCs w:val="22"/>
          <w:highlight w:val="yellow"/>
        </w:rPr>
        <w:t>Vice President</w:t>
      </w:r>
      <w:r w:rsidR="007C5476">
        <w:rPr>
          <w:rFonts w:ascii="ITC Stone Serif" w:hAnsi="ITC Stone Serif"/>
          <w:bCs/>
          <w:iCs/>
          <w:sz w:val="22"/>
          <w:szCs w:val="22"/>
          <w:highlight w:val="yellow"/>
        </w:rPr>
        <w:t xml:space="preserve"> Name</w:t>
      </w:r>
      <w:r w:rsidR="007C5476" w:rsidRPr="007C5476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7C5476" w:rsidRPr="007C5476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7C5476" w:rsidRPr="007C5476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7C5476" w:rsidRPr="007C5476">
        <w:rPr>
          <w:rFonts w:ascii="ITC Stone Serif" w:hAnsi="ITC Stone Serif"/>
          <w:bCs/>
          <w:iCs/>
          <w:sz w:val="22"/>
          <w:szCs w:val="22"/>
          <w:highlight w:val="yellow"/>
        </w:rPr>
        <w:t>Provost Name</w:t>
      </w:r>
      <w:r w:rsidR="007C5476" w:rsidRPr="007C5476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7C5476">
        <w:rPr>
          <w:rFonts w:ascii="ITC Stone Serif" w:hAnsi="ITC Stone Serif"/>
          <w:bCs/>
          <w:iCs/>
          <w:sz w:val="22"/>
          <w:szCs w:val="22"/>
        </w:rPr>
        <w:t xml:space="preserve">must receive your written request by </w:t>
      </w:r>
      <w:r w:rsidRPr="007C5476">
        <w:rPr>
          <w:rFonts w:ascii="ITC Stone Serif" w:hAnsi="ITC Stone Serif"/>
          <w:bCs/>
          <w:iCs/>
          <w:sz w:val="22"/>
          <w:szCs w:val="22"/>
          <w:highlight w:val="yellow"/>
        </w:rPr>
        <w:t>D</w:t>
      </w:r>
      <w:r w:rsidR="007C5476">
        <w:rPr>
          <w:rFonts w:ascii="ITC Stone Serif" w:hAnsi="ITC Stone Serif"/>
          <w:bCs/>
          <w:iCs/>
          <w:sz w:val="22"/>
          <w:szCs w:val="22"/>
          <w:highlight w:val="yellow"/>
        </w:rPr>
        <w:t>ate</w:t>
      </w:r>
      <w:r w:rsidRPr="007C5476">
        <w:rPr>
          <w:rFonts w:ascii="ITC Stone Serif" w:hAnsi="ITC Stone Serif"/>
          <w:bCs/>
          <w:iCs/>
          <w:sz w:val="22"/>
          <w:szCs w:val="22"/>
        </w:rPr>
        <w:t xml:space="preserve">. </w:t>
      </w:r>
    </w:p>
    <w:p w:rsidR="00CF5857" w:rsidRPr="007C5476" w:rsidRDefault="00CF5857" w:rsidP="00CF5857">
      <w:pPr>
        <w:rPr>
          <w:rFonts w:ascii="ITC Stone Serif" w:hAnsi="ITC Stone Serif"/>
          <w:bCs/>
          <w:iCs/>
          <w:sz w:val="22"/>
          <w:szCs w:val="22"/>
        </w:rPr>
      </w:pPr>
    </w:p>
    <w:p w:rsidR="00CF5857" w:rsidRPr="007C5476" w:rsidRDefault="00CF5857" w:rsidP="00CF5857">
      <w:pPr>
        <w:rPr>
          <w:rFonts w:ascii="ITC Stone Serif" w:hAnsi="ITC Stone Serif"/>
          <w:bCs/>
          <w:iCs/>
          <w:sz w:val="22"/>
          <w:szCs w:val="22"/>
        </w:rPr>
      </w:pPr>
      <w:r w:rsidRPr="007C5476">
        <w:rPr>
          <w:rFonts w:ascii="ITC Stone Serif" w:hAnsi="ITC Stone Serif"/>
          <w:bCs/>
          <w:iCs/>
          <w:sz w:val="22"/>
          <w:szCs w:val="22"/>
        </w:rPr>
        <w:t xml:space="preserve">If you submit a request for reinstatement a final decision will be rendered within thirty </w:t>
      </w:r>
      <w:r w:rsidR="007A284D">
        <w:rPr>
          <w:rFonts w:ascii="ITC Stone Serif" w:hAnsi="ITC Stone Serif"/>
          <w:bCs/>
          <w:iCs/>
          <w:sz w:val="22"/>
          <w:szCs w:val="22"/>
        </w:rPr>
        <w:t xml:space="preserve">(30) </w:t>
      </w:r>
      <w:r w:rsidRPr="007C5476">
        <w:rPr>
          <w:rFonts w:ascii="ITC Stone Serif" w:hAnsi="ITC Stone Serif"/>
          <w:bCs/>
          <w:iCs/>
          <w:sz w:val="22"/>
          <w:szCs w:val="22"/>
        </w:rPr>
        <w:t xml:space="preserve">calendar days of receipt of the request.   </w:t>
      </w:r>
    </w:p>
    <w:p w:rsidR="00CF5857" w:rsidRPr="007C5476" w:rsidRDefault="00CF5857">
      <w:pPr>
        <w:rPr>
          <w:rFonts w:ascii="ITC Stone Serif" w:hAnsi="ITC Stone Serif"/>
          <w:bCs/>
          <w:iCs/>
          <w:sz w:val="22"/>
          <w:szCs w:val="22"/>
        </w:rPr>
      </w:pPr>
    </w:p>
    <w:p w:rsidR="0083149F" w:rsidRPr="00DF3102" w:rsidRDefault="0083149F" w:rsidP="0083149F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Sincerely,</w:t>
      </w:r>
    </w:p>
    <w:p w:rsidR="0083149F" w:rsidRPr="00DF3102" w:rsidRDefault="0083149F" w:rsidP="0083149F">
      <w:pPr>
        <w:keepNext/>
        <w:rPr>
          <w:rFonts w:ascii="ITC Stone Serif" w:hAnsi="ITC Stone Serif"/>
          <w:sz w:val="22"/>
          <w:szCs w:val="22"/>
        </w:rPr>
      </w:pPr>
    </w:p>
    <w:p w:rsidR="0083149F" w:rsidRPr="00DF3102" w:rsidRDefault="0083149F" w:rsidP="0083149F">
      <w:pPr>
        <w:keepNext/>
        <w:rPr>
          <w:rFonts w:ascii="ITC Stone Serif" w:hAnsi="ITC Stone Serif"/>
          <w:sz w:val="22"/>
          <w:szCs w:val="22"/>
        </w:rPr>
      </w:pPr>
    </w:p>
    <w:p w:rsidR="0083149F" w:rsidRPr="00DF3102" w:rsidRDefault="0083149F" w:rsidP="0083149F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 w:rsidRPr="00DF3102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DF3102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83149F" w:rsidRPr="00DF3102" w:rsidRDefault="0083149F" w:rsidP="0083149F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83149F" w:rsidRPr="00DF3102" w:rsidRDefault="0083149F" w:rsidP="0083149F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Title</w:t>
      </w:r>
    </w:p>
    <w:p w:rsidR="0083149F" w:rsidRPr="00DF3102" w:rsidRDefault="0083149F" w:rsidP="0083149F">
      <w:pPr>
        <w:rPr>
          <w:rFonts w:ascii="ITC Stone Serif" w:hAnsi="ITC Stone Serif"/>
          <w:sz w:val="22"/>
          <w:szCs w:val="22"/>
        </w:rPr>
      </w:pPr>
    </w:p>
    <w:p w:rsidR="00111736" w:rsidRDefault="0083149F" w:rsidP="0083149F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cc:</w:t>
      </w:r>
      <w:r w:rsidRPr="00DF3102">
        <w:rPr>
          <w:rFonts w:ascii="ITC Stone Serif" w:hAnsi="ITC Stone Serif"/>
          <w:sz w:val="22"/>
          <w:szCs w:val="22"/>
        </w:rPr>
        <w:tab/>
      </w:r>
      <w:r w:rsidR="00111736" w:rsidRPr="00111736">
        <w:rPr>
          <w:rFonts w:ascii="ITC Stone Serif" w:hAnsi="ITC Stone Serif"/>
          <w:sz w:val="22"/>
          <w:szCs w:val="22"/>
          <w:highlight w:val="yellow"/>
        </w:rPr>
        <w:t>Appropriate VP or Provost</w:t>
      </w:r>
    </w:p>
    <w:p w:rsidR="0083149F" w:rsidRPr="00DF3102" w:rsidRDefault="0083149F" w:rsidP="00111736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Employee Supervisor</w:t>
      </w:r>
    </w:p>
    <w:p w:rsidR="0083149F" w:rsidRPr="00DF3102" w:rsidRDefault="0083149F" w:rsidP="0083149F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83149F" w:rsidRPr="00DF3102" w:rsidRDefault="0083149F" w:rsidP="0083149F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Personnel File</w:t>
      </w:r>
    </w:p>
    <w:p w:rsidR="0083149F" w:rsidRPr="00DF3102" w:rsidRDefault="0083149F" w:rsidP="0083149F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Employment Services</w:t>
      </w:r>
    </w:p>
    <w:p w:rsidR="00A14B96" w:rsidRPr="007C5476" w:rsidRDefault="00A14B96" w:rsidP="0083149F">
      <w:pPr>
        <w:rPr>
          <w:rFonts w:ascii="ITC Stone Serif" w:hAnsi="ITC Stone Serif"/>
          <w:bCs/>
          <w:iCs/>
          <w:sz w:val="22"/>
          <w:szCs w:val="22"/>
        </w:rPr>
      </w:pPr>
    </w:p>
    <w:sectPr w:rsidR="00A14B96" w:rsidRPr="007C5476" w:rsidSect="00F01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907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E9" w:rsidRDefault="00F42EE9">
      <w:r>
        <w:separator/>
      </w:r>
    </w:p>
  </w:endnote>
  <w:endnote w:type="continuationSeparator" w:id="0">
    <w:p w:rsidR="00F42EE9" w:rsidRDefault="00F4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E9" w:rsidRDefault="00F42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E9" w:rsidRPr="00C50FD0" w:rsidRDefault="00F01F0E" w:rsidP="00C50FD0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F42EE9">
      <w:rPr>
        <w:rFonts w:ascii="ITC Stone Serif" w:hAnsi="ITC Stone Serif"/>
        <w:noProof/>
        <w:sz w:val="18"/>
        <w:szCs w:val="18"/>
        <w:highlight w:val="cyan"/>
      </w:rPr>
      <w:t>APR</w:t>
    </w:r>
    <w:r w:rsidR="00F42EE9" w:rsidRPr="00FC0DC5">
      <w:rPr>
        <w:rFonts w:ascii="ITC Stone Serif" w:hAnsi="ITC Stone Serif"/>
        <w:noProof/>
        <w:sz w:val="18"/>
        <w:szCs w:val="18"/>
        <w:highlight w:val="cyan"/>
      </w:rPr>
      <w:t>esignation</w:t>
    </w:r>
    <w:r w:rsidR="00F42EE9">
      <w:rPr>
        <w:rFonts w:ascii="ITC Stone Serif" w:hAnsi="ITC Stone Serif"/>
        <w:noProof/>
        <w:sz w:val="18"/>
        <w:szCs w:val="18"/>
        <w:highlight w:val="cyan"/>
      </w:rPr>
      <w:t>Presumption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F42EE9" w:rsidRPr="00FC0DC5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E9" w:rsidRDefault="00F42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E9" w:rsidRDefault="00F42EE9">
      <w:r>
        <w:separator/>
      </w:r>
    </w:p>
  </w:footnote>
  <w:footnote w:type="continuationSeparator" w:id="0">
    <w:p w:rsidR="00F42EE9" w:rsidRDefault="00F42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E9" w:rsidRDefault="00F42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E9" w:rsidRDefault="00F01F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  <w:p w:rsidR="00F42EE9" w:rsidRPr="007C5476" w:rsidRDefault="00F01F0E">
    <w:pPr>
      <w:pStyle w:val="Header"/>
      <w:rPr>
        <w:rFonts w:ascii="ITC Stone Serif" w:hAnsi="ITC Stone Serif"/>
        <w:color w:val="C00000"/>
        <w:szCs w:val="24"/>
      </w:rPr>
    </w:pPr>
    <w:r>
      <w:rPr>
        <w:noProof/>
      </w:rPr>
      <w:pict>
        <v:shape id="_x0000_s2055" type="#_x0000_t136" style="position:absolute;margin-left:-82.3pt;margin-top:-67.7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F42EE9" w:rsidRPr="007C5476">
      <w:rPr>
        <w:rFonts w:ascii="ITC Stone Serif" w:hAnsi="ITC Stone Serif"/>
        <w:color w:val="C00000"/>
        <w:szCs w:val="24"/>
        <w:highlight w:val="cyan"/>
      </w:rPr>
      <w:t>NOTE: Conta</w:t>
    </w:r>
    <w:r w:rsidR="00F42EE9">
      <w:rPr>
        <w:rFonts w:ascii="ITC Stone Serif" w:hAnsi="ITC Stone Serif"/>
        <w:color w:val="C00000"/>
        <w:szCs w:val="24"/>
        <w:highlight w:val="cyan"/>
      </w:rPr>
      <w:t xml:space="preserve">ct your HR Service Team representative </w:t>
    </w:r>
    <w:r w:rsidR="00F42EE9" w:rsidRPr="007C5476">
      <w:rPr>
        <w:rFonts w:ascii="ITC Stone Serif" w:hAnsi="ITC Stone Serif"/>
        <w:color w:val="C00000"/>
        <w:szCs w:val="24"/>
        <w:highlight w:val="cyan"/>
      </w:rPr>
      <w:t>to verify if this letter is appropriate.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E9" w:rsidRDefault="00F42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46C"/>
    <w:rsid w:val="0001690F"/>
    <w:rsid w:val="00111736"/>
    <w:rsid w:val="001139E1"/>
    <w:rsid w:val="002A0318"/>
    <w:rsid w:val="002B172C"/>
    <w:rsid w:val="002E5650"/>
    <w:rsid w:val="00323D74"/>
    <w:rsid w:val="00456D46"/>
    <w:rsid w:val="004E5EB5"/>
    <w:rsid w:val="00534D22"/>
    <w:rsid w:val="0054391C"/>
    <w:rsid w:val="0058546C"/>
    <w:rsid w:val="005B6C90"/>
    <w:rsid w:val="005F7B00"/>
    <w:rsid w:val="00610682"/>
    <w:rsid w:val="00615E1A"/>
    <w:rsid w:val="0067764C"/>
    <w:rsid w:val="006C38BC"/>
    <w:rsid w:val="0071069D"/>
    <w:rsid w:val="0076665B"/>
    <w:rsid w:val="007A07B7"/>
    <w:rsid w:val="007A284D"/>
    <w:rsid w:val="007C5476"/>
    <w:rsid w:val="0083149F"/>
    <w:rsid w:val="0088355C"/>
    <w:rsid w:val="0088515A"/>
    <w:rsid w:val="008C2015"/>
    <w:rsid w:val="00932006"/>
    <w:rsid w:val="00944AD6"/>
    <w:rsid w:val="009A3404"/>
    <w:rsid w:val="00A14B96"/>
    <w:rsid w:val="00B05CB7"/>
    <w:rsid w:val="00B15949"/>
    <w:rsid w:val="00B620EE"/>
    <w:rsid w:val="00BA2EA4"/>
    <w:rsid w:val="00BB282B"/>
    <w:rsid w:val="00C50FD0"/>
    <w:rsid w:val="00C9631A"/>
    <w:rsid w:val="00CA5263"/>
    <w:rsid w:val="00CD7917"/>
    <w:rsid w:val="00CF5857"/>
    <w:rsid w:val="00D2754B"/>
    <w:rsid w:val="00D53A04"/>
    <w:rsid w:val="00DB59D1"/>
    <w:rsid w:val="00DB6983"/>
    <w:rsid w:val="00E262A2"/>
    <w:rsid w:val="00E467A1"/>
    <w:rsid w:val="00F01F0E"/>
    <w:rsid w:val="00F243B0"/>
    <w:rsid w:val="00F42EE9"/>
    <w:rsid w:val="00F42FC0"/>
    <w:rsid w:val="00F57398"/>
    <w:rsid w:val="00F63A80"/>
    <w:rsid w:val="00F90E59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9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7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73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573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5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4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50FD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rs.wsu.edu/Utils/File.aspx?fileid=252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loomfield\Application%20Data\Microsoft\Templates\Presumption%20of%20Resignation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Presumption of Resignation Revised.dot</Template>
  <TotalTime>1129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1588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Administrator</dc:creator>
  <cp:keywords/>
  <dc:description/>
  <cp:lastModifiedBy>Laura Hilmes</cp:lastModifiedBy>
  <cp:revision>8</cp:revision>
  <cp:lastPrinted>2006-05-12T23:48:00Z</cp:lastPrinted>
  <dcterms:created xsi:type="dcterms:W3CDTF">2011-03-02T19:18:00Z</dcterms:created>
  <dcterms:modified xsi:type="dcterms:W3CDTF">2012-03-22T15:39:00Z</dcterms:modified>
</cp:coreProperties>
</file>