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57" w:rsidRPr="00792BC0" w:rsidRDefault="00D36957" w:rsidP="00D36957">
      <w:pPr>
        <w:spacing w:before="100" w:beforeAutospacing="1" w:after="100" w:afterAutospacing="1"/>
        <w:rPr>
          <w:rFonts w:ascii="ITC Stone Serif Std Medium" w:hAnsi="ITC Stone Serif Std Medium"/>
          <w:b/>
          <w:sz w:val="21"/>
          <w:szCs w:val="21"/>
        </w:rPr>
      </w:pPr>
      <w:r w:rsidRPr="00792BC0">
        <w:rPr>
          <w:rFonts w:ascii="ITC Stone Serif Std Medium" w:hAnsi="ITC Stone Serif Std Medium"/>
          <w:b/>
          <w:sz w:val="21"/>
          <w:szCs w:val="21"/>
        </w:rPr>
        <w:t xml:space="preserve">Location Language Samples for use in Job Postings and Advertisements </w:t>
      </w:r>
    </w:p>
    <w:p w:rsidR="008F5DCB" w:rsidRPr="00792BC0" w:rsidRDefault="008F5DCB" w:rsidP="008F5DCB">
      <w:pPr>
        <w:spacing w:before="100" w:beforeAutospacing="1" w:after="100" w:afterAutospacing="1"/>
        <w:jc w:val="center"/>
        <w:rPr>
          <w:rFonts w:ascii="ITC Stone Serif Std Medium" w:hAnsi="ITC Stone Serif Std Medium"/>
          <w:i/>
          <w:sz w:val="21"/>
          <w:szCs w:val="21"/>
        </w:rPr>
      </w:pPr>
      <w:r w:rsidRPr="00792BC0">
        <w:rPr>
          <w:rFonts w:ascii="ITC Stone Serif Std Medium" w:hAnsi="ITC Stone Serif Std Medium"/>
          <w:i/>
          <w:sz w:val="21"/>
          <w:szCs w:val="21"/>
        </w:rPr>
        <w:t xml:space="preserve">HRS recommends that you include location language in your job posting under the “Additional Information” section. If you have questions please contact hrs at 509-335-4521, </w:t>
      </w:r>
      <w:hyperlink r:id="rId6" w:history="1">
        <w:r w:rsidRPr="00792BC0">
          <w:rPr>
            <w:rStyle w:val="Hyperlink"/>
            <w:rFonts w:ascii="ITC Stone Serif Std Medium" w:hAnsi="ITC Stone Serif Std Medium"/>
            <w:i/>
            <w:sz w:val="21"/>
            <w:szCs w:val="21"/>
          </w:rPr>
          <w:t>hrs@wsu.edu</w:t>
        </w:r>
      </w:hyperlink>
      <w:r w:rsidRPr="00792BC0">
        <w:rPr>
          <w:rFonts w:ascii="ITC Stone Serif Std Medium" w:hAnsi="ITC Stone Serif Std Medium"/>
          <w:i/>
          <w:sz w:val="21"/>
          <w:szCs w:val="21"/>
        </w:rPr>
        <w:t>.</w:t>
      </w:r>
    </w:p>
    <w:p w:rsidR="00216226"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University Overview</w:t>
      </w:r>
    </w:p>
    <w:p w:rsidR="00D36957" w:rsidRPr="00792BC0" w:rsidRDefault="00D36957">
      <w:pPr>
        <w:rPr>
          <w:rFonts w:ascii="ITC Stone Serif Std Medium" w:hAnsi="ITC Stone Serif Std Medium"/>
          <w:sz w:val="21"/>
          <w:szCs w:val="21"/>
        </w:rPr>
      </w:pPr>
    </w:p>
    <w:p w:rsidR="00792BC0" w:rsidRDefault="00792BC0" w:rsidP="00792BC0">
      <w:pPr>
        <w:rPr>
          <w:rFonts w:ascii="ITC Stone Serif Std Medium" w:hAnsi="ITC Stone Serif Std Medium"/>
          <w:sz w:val="21"/>
          <w:szCs w:val="21"/>
        </w:rPr>
      </w:pPr>
      <w:r w:rsidRPr="00792BC0">
        <w:rPr>
          <w:rFonts w:ascii="ITC Stone Serif Std Medium" w:hAnsi="ITC Stone Serif Std Medium"/>
          <w:sz w:val="21"/>
          <w:szCs w:val="21"/>
        </w:rPr>
        <w:t xml:space="preserve">Founded in 1890 in Pullman, Washington State University (WSU) is Washington’s land-grant university with an overarching mission of improving the quality of life for all citizens – locally, nationally, and globally. WSU is committed to innovation and excellence in research and scholarship. WSU has a current enrollment of over 30,000 undergraduate, graduate, and professional students and approximately 6,000 faculty and staff at its five campuses (Pullman, Spokane, Tri-Cities, Vancouver, and Everett), as well as its numerous other locations across the State of Washington and online through its Global Campus. </w:t>
      </w:r>
    </w:p>
    <w:p w:rsidR="00792BC0" w:rsidRDefault="00792BC0" w:rsidP="00792BC0">
      <w:pPr>
        <w:rPr>
          <w:rFonts w:ascii="ITC Stone Serif Std Medium" w:hAnsi="ITC Stone Serif Std Medium"/>
          <w:sz w:val="21"/>
          <w:szCs w:val="21"/>
        </w:rPr>
      </w:pPr>
    </w:p>
    <w:p w:rsidR="00792BC0" w:rsidRDefault="00792BC0" w:rsidP="00792BC0">
      <w:pPr>
        <w:rPr>
          <w:rFonts w:ascii="ITC Stone Serif Std Medium" w:hAnsi="ITC Stone Serif Std Medium"/>
          <w:sz w:val="21"/>
          <w:szCs w:val="21"/>
        </w:rPr>
      </w:pPr>
      <w:r w:rsidRPr="00792BC0">
        <w:rPr>
          <w:rFonts w:ascii="ITC Stone Serif Std Medium" w:hAnsi="ITC Stone Serif Std Medium"/>
          <w:sz w:val="21"/>
          <w:szCs w:val="21"/>
        </w:rPr>
        <w:t xml:space="preserve">U.S. News &amp; World Report's 2016 "America's Best Colleges" rankings place WSU in the top 75 public national universities. WSU was one of only three Northwest universities to </w:t>
      </w:r>
      <w:proofErr w:type="gramStart"/>
      <w:r w:rsidRPr="00792BC0">
        <w:rPr>
          <w:rFonts w:ascii="ITC Stone Serif Std Medium" w:hAnsi="ITC Stone Serif Std Medium"/>
          <w:sz w:val="21"/>
          <w:szCs w:val="21"/>
        </w:rPr>
        <w:t>be placed</w:t>
      </w:r>
      <w:proofErr w:type="gramEnd"/>
      <w:r w:rsidRPr="00792BC0">
        <w:rPr>
          <w:rFonts w:ascii="ITC Stone Serif Std Medium" w:hAnsi="ITC Stone Serif Std Medium"/>
          <w:sz w:val="21"/>
          <w:szCs w:val="21"/>
        </w:rPr>
        <w:t xml:space="preserve"> in the top two tiers, along with the University of Washington and the University of Oregon. WSU </w:t>
      </w:r>
      <w:proofErr w:type="gramStart"/>
      <w:r w:rsidRPr="00792BC0">
        <w:rPr>
          <w:rFonts w:ascii="ITC Stone Serif Std Medium" w:hAnsi="ITC Stone Serif Std Medium"/>
          <w:sz w:val="21"/>
          <w:szCs w:val="21"/>
        </w:rPr>
        <w:t>is ranked</w:t>
      </w:r>
      <w:proofErr w:type="gramEnd"/>
      <w:r w:rsidRPr="00792BC0">
        <w:rPr>
          <w:rFonts w:ascii="ITC Stone Serif Std Medium" w:hAnsi="ITC Stone Serif Std Medium"/>
          <w:sz w:val="21"/>
          <w:szCs w:val="21"/>
        </w:rPr>
        <w:t xml:space="preserve"> as a "highest research activity" institution by the Carnegie Foundation and is in the top 12 percent of research universities as reported by the National Science Foundation. </w:t>
      </w:r>
      <w:proofErr w:type="gramStart"/>
      <w:r w:rsidRPr="00792BC0">
        <w:rPr>
          <w:rFonts w:ascii="ITC Stone Serif Std Medium" w:hAnsi="ITC Stone Serif Std Medium"/>
          <w:sz w:val="21"/>
          <w:szCs w:val="21"/>
        </w:rPr>
        <w:t>Also</w:t>
      </w:r>
      <w:proofErr w:type="gramEnd"/>
      <w:r w:rsidRPr="00792BC0">
        <w:rPr>
          <w:rFonts w:ascii="ITC Stone Serif Std Medium" w:hAnsi="ITC Stone Serif Std Medium"/>
          <w:sz w:val="21"/>
          <w:szCs w:val="21"/>
        </w:rPr>
        <w:t>, WSU was recognized by the Carnegie Foundation for the Advancement of Teaching for its engagement activities with its Community Engagement Classification.</w:t>
      </w:r>
    </w:p>
    <w:p w:rsidR="00792BC0" w:rsidRDefault="00792BC0" w:rsidP="00792BC0">
      <w:pPr>
        <w:rPr>
          <w:rFonts w:ascii="ITC Stone Serif Std Medium" w:hAnsi="ITC Stone Serif Std Medium"/>
          <w:sz w:val="21"/>
          <w:szCs w:val="21"/>
        </w:rPr>
      </w:pPr>
    </w:p>
    <w:p w:rsidR="00792BC0" w:rsidRPr="00792BC0" w:rsidRDefault="00792BC0" w:rsidP="00792BC0">
      <w:pPr>
        <w:rPr>
          <w:rFonts w:ascii="ITC Stone Serif Std Medium" w:hAnsi="ITC Stone Serif Std Medium"/>
          <w:sz w:val="21"/>
          <w:szCs w:val="21"/>
        </w:rPr>
      </w:pPr>
      <w:r w:rsidRPr="00792BC0">
        <w:rPr>
          <w:rFonts w:ascii="ITC Stone Serif Std Medium" w:hAnsi="ITC Stone Serif Std Medium"/>
          <w:sz w:val="21"/>
          <w:szCs w:val="21"/>
        </w:rPr>
        <w:t>WSU employs approximately 6,000 faculty and professional staff and the University deeply values diversity among its faculty, students, and staff. WSU students represent diverse social, economic, and ethnic backgrounds: approximately 10 percent of WSU students hail from outside the state of Washington, and approximately 6.8 percent are international students. WSU annually awards more than $280 million in scholarships and financial aid to approximately 17,000 undergraduate students.</w:t>
      </w:r>
    </w:p>
    <w:p w:rsidR="00792BC0" w:rsidRPr="00792BC0" w:rsidRDefault="00792BC0" w:rsidP="00792BC0">
      <w:pPr>
        <w:rPr>
          <w:rFonts w:ascii="ITC Stone Serif Std Medium" w:hAnsi="ITC Stone Serif Std Medium"/>
          <w:sz w:val="21"/>
          <w:szCs w:val="21"/>
        </w:rPr>
      </w:pPr>
    </w:p>
    <w:p w:rsidR="00D36957" w:rsidRPr="00792BC0" w:rsidRDefault="00D36957">
      <w:pPr>
        <w:rPr>
          <w:rFonts w:ascii="ITC Stone Serif Std Medium" w:hAnsi="ITC Stone Serif Std Medium"/>
          <w:sz w:val="21"/>
          <w:szCs w:val="21"/>
        </w:rPr>
      </w:pPr>
    </w:p>
    <w:p w:rsidR="00D36957"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Washington State University Pullman</w:t>
      </w:r>
    </w:p>
    <w:p w:rsidR="00D36957" w:rsidRPr="00792BC0" w:rsidRDefault="00D36957">
      <w:pPr>
        <w:rPr>
          <w:rFonts w:ascii="ITC Stone Serif Std Medium" w:hAnsi="ITC Stone Serif Std Medium"/>
          <w:sz w:val="21"/>
          <w:szCs w:val="21"/>
        </w:rPr>
      </w:pPr>
    </w:p>
    <w:p w:rsidR="00D36957" w:rsidRDefault="00D36957">
      <w:pPr>
        <w:rPr>
          <w:rFonts w:ascii="ITC Stone Serif Std Medium" w:hAnsi="ITC Stone Serif Std Medium"/>
          <w:sz w:val="21"/>
          <w:szCs w:val="21"/>
        </w:rPr>
      </w:pPr>
      <w:r w:rsidRPr="00792BC0">
        <w:rPr>
          <w:rFonts w:ascii="ITC Stone Serif Std Medium" w:hAnsi="ITC Stone Serif Std Medium"/>
          <w:sz w:val="21"/>
          <w:szCs w:val="21"/>
        </w:rPr>
        <w:t xml:space="preserve">The main campus, founded in 1890, features </w:t>
      </w:r>
      <w:proofErr w:type="gramStart"/>
      <w:r w:rsidRPr="00792BC0">
        <w:rPr>
          <w:rFonts w:ascii="ITC Stone Serif Std Medium" w:hAnsi="ITC Stone Serif Std Medium"/>
          <w:sz w:val="21"/>
          <w:szCs w:val="21"/>
        </w:rPr>
        <w:t>world-class</w:t>
      </w:r>
      <w:proofErr w:type="gramEnd"/>
      <w:r w:rsidRPr="00792BC0">
        <w:rPr>
          <w:rFonts w:ascii="ITC Stone Serif Std Medium" w:hAnsi="ITC Stone Serif Std Medium"/>
          <w:sz w:val="21"/>
          <w:szCs w:val="21"/>
        </w:rPr>
        <w:t xml:space="preserve"> facilities for teaching, research, the arts, and Pacific-12 Conference athletics. The campus is located on more than 620 acres among the rolling hills of southeastern Washington in a geographic region known as the Palouse. Due to significant investments from the state as well as private and federal support, outstanding new campus facilities </w:t>
      </w:r>
      <w:proofErr w:type="gramStart"/>
      <w:r w:rsidRPr="00792BC0">
        <w:rPr>
          <w:rFonts w:ascii="ITC Stone Serif Std Medium" w:hAnsi="ITC Stone Serif Std Medium"/>
          <w:sz w:val="21"/>
          <w:szCs w:val="21"/>
        </w:rPr>
        <w:t>have been constructed</w:t>
      </w:r>
      <w:proofErr w:type="gramEnd"/>
      <w:r w:rsidRPr="00792BC0">
        <w:rPr>
          <w:rFonts w:ascii="ITC Stone Serif Std Medium" w:hAnsi="ITC Stone Serif Std Medium"/>
          <w:sz w:val="21"/>
          <w:szCs w:val="21"/>
        </w:rPr>
        <w:t xml:space="preserve"> and others upgraded significantly during the past decade. Major new facilities include the PACCAR Environmental Technology Building, the Paul G. Allen Center for Global Animal Health, the Biotechnology Life Sciences Facility, and the Veterinary and Biomedical Research Building. Recent construction of three residence halls, a championship-level golf course, and a major addition to Martin Stadium, as well as construction of a football operations building, provide important amenities for the university community and contribute to Pullman’s status as a destination campus. Enrollment at the Pullman campus totaled 20,043 students for fall semester 2015—a record number. About 1,500 faculty, supported by 1,600 graduate assistants and 2,900 administrators and staff, work on the campus. </w:t>
      </w:r>
    </w:p>
    <w:p w:rsidR="0072227E" w:rsidRDefault="0072227E">
      <w:pPr>
        <w:rPr>
          <w:rFonts w:ascii="ITC Stone Serif Std Medium" w:hAnsi="ITC Stone Serif Std Medium"/>
          <w:sz w:val="21"/>
          <w:szCs w:val="21"/>
        </w:rPr>
      </w:pPr>
    </w:p>
    <w:p w:rsidR="0072227E" w:rsidRDefault="0072227E" w:rsidP="0072227E">
      <w:pPr>
        <w:rPr>
          <w:rFonts w:ascii="ITC Stone Serif Std Medium" w:hAnsi="ITC Stone Serif Std Medium"/>
          <w:b/>
          <w:color w:val="595959" w:themeColor="text1" w:themeTint="A6"/>
          <w:sz w:val="21"/>
          <w:szCs w:val="21"/>
        </w:rPr>
      </w:pPr>
    </w:p>
    <w:p w:rsidR="0072227E" w:rsidRDefault="0072227E" w:rsidP="0072227E">
      <w:pPr>
        <w:rPr>
          <w:rFonts w:ascii="ITC Stone Serif Std Medium" w:hAnsi="ITC Stone Serif Std Medium"/>
          <w:b/>
          <w:color w:val="595959" w:themeColor="text1" w:themeTint="A6"/>
          <w:sz w:val="21"/>
          <w:szCs w:val="21"/>
        </w:rPr>
      </w:pPr>
    </w:p>
    <w:p w:rsidR="0072227E" w:rsidRDefault="0072227E" w:rsidP="0072227E">
      <w:pPr>
        <w:rPr>
          <w:rFonts w:ascii="ITC Stone Serif Std Medium" w:hAnsi="ITC Stone Serif Std Medium"/>
          <w:b/>
          <w:color w:val="595959" w:themeColor="text1" w:themeTint="A6"/>
          <w:sz w:val="21"/>
          <w:szCs w:val="21"/>
        </w:rPr>
      </w:pPr>
    </w:p>
    <w:p w:rsidR="0072227E" w:rsidRPr="00792BC0" w:rsidRDefault="0072227E" w:rsidP="0072227E">
      <w:pPr>
        <w:rPr>
          <w:rFonts w:ascii="ITC Stone Serif Std Medium" w:hAnsi="ITC Stone Serif Std Medium"/>
          <w:b/>
          <w:color w:val="595959" w:themeColor="text1" w:themeTint="A6"/>
          <w:sz w:val="21"/>
          <w:szCs w:val="21"/>
        </w:rPr>
      </w:pPr>
      <w:r>
        <w:rPr>
          <w:rFonts w:ascii="ITC Stone Serif Std Medium" w:hAnsi="ITC Stone Serif Std Medium"/>
          <w:b/>
          <w:color w:val="595959" w:themeColor="text1" w:themeTint="A6"/>
          <w:sz w:val="21"/>
          <w:szCs w:val="21"/>
        </w:rPr>
        <w:lastRenderedPageBreak/>
        <w:t xml:space="preserve">Additional </w:t>
      </w:r>
      <w:r w:rsidRPr="00792BC0">
        <w:rPr>
          <w:rFonts w:ascii="ITC Stone Serif Std Medium" w:hAnsi="ITC Stone Serif Std Medium"/>
          <w:b/>
          <w:color w:val="595959" w:themeColor="text1" w:themeTint="A6"/>
          <w:sz w:val="21"/>
          <w:szCs w:val="21"/>
        </w:rPr>
        <w:t>Pullman Area</w:t>
      </w:r>
      <w:r>
        <w:rPr>
          <w:rFonts w:ascii="ITC Stone Serif Std Medium" w:hAnsi="ITC Stone Serif Std Medium"/>
          <w:b/>
          <w:color w:val="595959" w:themeColor="text1" w:themeTint="A6"/>
          <w:sz w:val="21"/>
          <w:szCs w:val="21"/>
        </w:rPr>
        <w:t xml:space="preserve"> Option</w:t>
      </w:r>
    </w:p>
    <w:p w:rsidR="0072227E" w:rsidRDefault="0072227E">
      <w:pPr>
        <w:rPr>
          <w:rFonts w:ascii="ITC Stone Serif Std Medium" w:hAnsi="ITC Stone Serif Std Medium"/>
          <w:sz w:val="21"/>
          <w:szCs w:val="21"/>
        </w:rPr>
      </w:pPr>
    </w:p>
    <w:p w:rsidR="0072227E" w:rsidRPr="00792BC0" w:rsidRDefault="0072227E">
      <w:pPr>
        <w:rPr>
          <w:rFonts w:ascii="ITC Stone Serif Std Medium" w:hAnsi="ITC Stone Serif Std Medium"/>
          <w:sz w:val="21"/>
          <w:szCs w:val="21"/>
        </w:rPr>
      </w:pPr>
      <w:r w:rsidRPr="0072227E">
        <w:rPr>
          <w:rFonts w:ascii="ITC Stone Serif Std Medium" w:hAnsi="ITC Stone Serif Std Medium"/>
          <w:sz w:val="21"/>
          <w:szCs w:val="21"/>
        </w:rPr>
        <w:t xml:space="preserve">Pullman is one of the biggest little cities </w:t>
      </w:r>
      <w:proofErr w:type="gramStart"/>
      <w:r w:rsidRPr="0072227E">
        <w:rPr>
          <w:rFonts w:ascii="ITC Stone Serif Std Medium" w:hAnsi="ITC Stone Serif Std Medium"/>
          <w:sz w:val="21"/>
          <w:szCs w:val="21"/>
        </w:rPr>
        <w:t>you’ll</w:t>
      </w:r>
      <w:proofErr w:type="gramEnd"/>
      <w:r w:rsidRPr="0072227E">
        <w:rPr>
          <w:rFonts w:ascii="ITC Stone Serif Std Medium" w:hAnsi="ITC Stone Serif Std Medium"/>
          <w:sz w:val="21"/>
          <w:szCs w:val="21"/>
        </w:rPr>
        <w:t xml:space="preserve"> ever visit. Full of cosmopolitan amenities and down-home charm, this eastern Washington gem is also home to the flagship campus Washington State University. The city </w:t>
      </w:r>
      <w:proofErr w:type="gramStart"/>
      <w:r w:rsidRPr="0072227E">
        <w:rPr>
          <w:rFonts w:ascii="ITC Stone Serif Std Medium" w:hAnsi="ITC Stone Serif Std Medium"/>
          <w:sz w:val="21"/>
          <w:szCs w:val="21"/>
        </w:rPr>
        <w:t>has repeatedly been recognized</w:t>
      </w:r>
      <w:proofErr w:type="gramEnd"/>
      <w:r w:rsidRPr="0072227E">
        <w:rPr>
          <w:rFonts w:ascii="ITC Stone Serif Std Medium" w:hAnsi="ITC Stone Serif Std Medium"/>
          <w:sz w:val="21"/>
          <w:szCs w:val="21"/>
        </w:rPr>
        <w:t xml:space="preserve"> as one of Washington’s safest cities, one of America’s safest college towns, and one of the best college-town neighborhoods for adults. Whether </w:t>
      </w:r>
      <w:proofErr w:type="gramStart"/>
      <w:r w:rsidRPr="0072227E">
        <w:rPr>
          <w:rFonts w:ascii="ITC Stone Serif Std Medium" w:hAnsi="ITC Stone Serif Std Medium"/>
          <w:sz w:val="21"/>
          <w:szCs w:val="21"/>
        </w:rPr>
        <w:t>you’re</w:t>
      </w:r>
      <w:proofErr w:type="gramEnd"/>
      <w:r w:rsidRPr="0072227E">
        <w:rPr>
          <w:rFonts w:ascii="ITC Stone Serif Std Medium" w:hAnsi="ITC Stone Serif Std Medium"/>
          <w:sz w:val="21"/>
          <w:szCs w:val="21"/>
        </w:rPr>
        <w:t xml:space="preserve"> looking to go to school or relocating to the area, Pullman offers a diverse community committed to family values, sustainability, and a high quality of life. In academic year 2015–2016, more than 9,500 WSU students participated in community outreach, providing over</w:t>
      </w:r>
      <w:r>
        <w:rPr>
          <w:rFonts w:ascii="ITC Stone Serif Std Medium" w:hAnsi="ITC Stone Serif Std Medium"/>
          <w:sz w:val="21"/>
          <w:szCs w:val="21"/>
        </w:rPr>
        <w:t xml:space="preserve"> 87,000 hours of civic service.</w:t>
      </w:r>
    </w:p>
    <w:p w:rsidR="004E01B7" w:rsidRPr="00792BC0" w:rsidRDefault="004E01B7">
      <w:pPr>
        <w:rPr>
          <w:rFonts w:ascii="ITC Stone Serif Std Medium" w:hAnsi="ITC Stone Serif Std Medium"/>
          <w:sz w:val="21"/>
          <w:szCs w:val="21"/>
        </w:rPr>
      </w:pPr>
    </w:p>
    <w:p w:rsidR="00721428" w:rsidRPr="00792BC0" w:rsidRDefault="00721428">
      <w:pPr>
        <w:rPr>
          <w:rFonts w:ascii="ITC Stone Serif Std Medium" w:hAnsi="ITC Stone Serif Std Medium"/>
          <w:b/>
          <w:color w:val="595959" w:themeColor="text1" w:themeTint="A6"/>
          <w:sz w:val="21"/>
          <w:szCs w:val="21"/>
        </w:rPr>
      </w:pPr>
      <w:r w:rsidRPr="00792BC0">
        <w:rPr>
          <w:rFonts w:ascii="ITC Stone Serif Std Medium" w:hAnsi="ITC Stone Serif Std Medium"/>
          <w:b/>
          <w:color w:val="595959" w:themeColor="text1" w:themeTint="A6"/>
          <w:sz w:val="21"/>
          <w:szCs w:val="21"/>
        </w:rPr>
        <w:t>Pullman Area</w:t>
      </w:r>
    </w:p>
    <w:p w:rsidR="00721428" w:rsidRPr="00792BC0" w:rsidRDefault="00721428">
      <w:pPr>
        <w:rPr>
          <w:rFonts w:ascii="ITC Stone Serif Std Medium" w:hAnsi="ITC Stone Serif Std Medium"/>
          <w:sz w:val="21"/>
          <w:szCs w:val="21"/>
        </w:rPr>
      </w:pPr>
    </w:p>
    <w:p w:rsidR="00721428" w:rsidRPr="00792BC0" w:rsidRDefault="00721428" w:rsidP="00721428">
      <w:pPr>
        <w:rPr>
          <w:rFonts w:ascii="ITC Stone Serif Std Medium" w:hAnsi="ITC Stone Serif Std Medium"/>
          <w:sz w:val="21"/>
          <w:szCs w:val="21"/>
        </w:rPr>
      </w:pPr>
      <w:r w:rsidRPr="00792BC0">
        <w:rPr>
          <w:rFonts w:ascii="ITC Stone Serif Std Medium" w:hAnsi="ITC Stone Serif Std Medium"/>
          <w:sz w:val="21"/>
          <w:szCs w:val="21"/>
        </w:rPr>
        <w:t>Pullman is a dynamic center of higher ed</w:t>
      </w:r>
      <w:r w:rsidR="00FC5C06" w:rsidRPr="00792BC0">
        <w:rPr>
          <w:rFonts w:ascii="ITC Stone Serif Std Medium" w:hAnsi="ITC Stone Serif Std Medium"/>
          <w:sz w:val="21"/>
          <w:szCs w:val="21"/>
        </w:rPr>
        <w:t>ucation, research, and culture located in a region called</w:t>
      </w:r>
      <w:r w:rsidRPr="00792BC0">
        <w:rPr>
          <w:rFonts w:ascii="ITC Stone Serif Std Medium" w:hAnsi="ITC Stone Serif Std Medium"/>
          <w:sz w:val="21"/>
          <w:szCs w:val="21"/>
        </w:rPr>
        <w:t xml:space="preserve"> the </w:t>
      </w:r>
      <w:r w:rsidR="00FC5C06" w:rsidRPr="00792BC0">
        <w:rPr>
          <w:rFonts w:ascii="ITC Stone Serif Std Medium" w:hAnsi="ITC Stone Serif Std Medium"/>
          <w:sz w:val="21"/>
          <w:szCs w:val="21"/>
        </w:rPr>
        <w:t xml:space="preserve">Palouse. The region is </w:t>
      </w:r>
      <w:r w:rsidR="00AD0137" w:rsidRPr="00792BC0">
        <w:rPr>
          <w:rFonts w:ascii="ITC Stone Serif Std Medium" w:hAnsi="ITC Stone Serif Std Medium"/>
          <w:sz w:val="21"/>
          <w:szCs w:val="21"/>
        </w:rPr>
        <w:t xml:space="preserve">home to two land grant universities, Washington State University and the University of Idaho located just eight miles to the east in Moscow, Idaho. Washington’s second-largest city, Spokane, is located 75 miles north of Pullman. </w:t>
      </w:r>
      <w:r w:rsidRPr="00792BC0">
        <w:rPr>
          <w:rFonts w:ascii="ITC Stone Serif Std Medium" w:hAnsi="ITC Stone Serif Std Medium"/>
          <w:sz w:val="21"/>
          <w:szCs w:val="21"/>
        </w:rPr>
        <w:t>Demographics Daily designated Pullman a “</w:t>
      </w:r>
      <w:r w:rsidR="00E2288F" w:rsidRPr="00792BC0">
        <w:rPr>
          <w:rFonts w:ascii="ITC Stone Serif Std Medium" w:hAnsi="ITC Stone Serif Std Medium"/>
          <w:sz w:val="21"/>
          <w:szCs w:val="21"/>
        </w:rPr>
        <w:t>dreamtown</w:t>
      </w:r>
      <w:r w:rsidRPr="00792BC0">
        <w:rPr>
          <w:rFonts w:ascii="ITC Stone Serif Std Medium" w:hAnsi="ITC Stone Serif Std Medium"/>
          <w:sz w:val="21"/>
          <w:szCs w:val="21"/>
        </w:rPr>
        <w:t>,” reflecting the city’s exceptionally high quality of life.</w:t>
      </w:r>
      <w:r w:rsidR="00FC5C06" w:rsidRPr="00792BC0">
        <w:rPr>
          <w:rFonts w:ascii="ITC Stone Serif Std Medium" w:hAnsi="ITC Stone Serif Std Medium"/>
          <w:sz w:val="21"/>
          <w:szCs w:val="21"/>
        </w:rPr>
        <w:t xml:space="preserve"> Bloomberg Businessweek named Pullman the “Best Places to Raise Your Kids” in Washington. </w:t>
      </w:r>
      <w:r w:rsidRPr="00792BC0">
        <w:rPr>
          <w:rFonts w:ascii="ITC Stone Serif Std Medium" w:hAnsi="ITC Stone Serif Std Medium"/>
          <w:sz w:val="21"/>
          <w:szCs w:val="21"/>
        </w:rPr>
        <w:t xml:space="preserve"> The city also boasts one of the highest percentages of graduate degrees among U.S. micropolitan areas, and its public school system </w:t>
      </w:r>
      <w:proofErr w:type="gramStart"/>
      <w:r w:rsidRPr="00792BC0">
        <w:rPr>
          <w:rFonts w:ascii="ITC Stone Serif Std Medium" w:hAnsi="ITC Stone Serif Std Medium"/>
          <w:sz w:val="21"/>
          <w:szCs w:val="21"/>
        </w:rPr>
        <w:t>has been ranked</w:t>
      </w:r>
      <w:proofErr w:type="gramEnd"/>
      <w:r w:rsidRPr="00792BC0">
        <w:rPr>
          <w:rFonts w:ascii="ITC Stone Serif Std Medium" w:hAnsi="ITC Stone Serif Std Medium"/>
          <w:sz w:val="21"/>
          <w:szCs w:val="21"/>
        </w:rPr>
        <w:t xml:space="preserve"> among the top 100 in the country. </w:t>
      </w:r>
      <w:r w:rsidR="0057495C" w:rsidRPr="00792BC0">
        <w:rPr>
          <w:rFonts w:ascii="ITC Stone Serif Std Medium" w:hAnsi="ITC Stone Serif Std Medium"/>
          <w:sz w:val="21"/>
          <w:szCs w:val="21"/>
        </w:rPr>
        <w:t>Excellent</w:t>
      </w:r>
      <w:r w:rsidRPr="00792BC0">
        <w:rPr>
          <w:rFonts w:ascii="ITC Stone Serif Std Medium" w:hAnsi="ITC Stone Serif Std Medium"/>
          <w:sz w:val="21"/>
          <w:szCs w:val="21"/>
        </w:rPr>
        <w:t xml:space="preserve"> outdoor recreation opportunities—including golfing, skiing, hiking, and boating—are just a short drive away.</w:t>
      </w:r>
    </w:p>
    <w:p w:rsidR="00DC7013" w:rsidRPr="00792BC0" w:rsidRDefault="00DC7013" w:rsidP="00721428">
      <w:pPr>
        <w:rPr>
          <w:rFonts w:ascii="ITC Stone Serif Std Medium" w:hAnsi="ITC Stone Serif Std Medium"/>
          <w:sz w:val="21"/>
          <w:szCs w:val="21"/>
        </w:rPr>
      </w:pPr>
    </w:p>
    <w:p w:rsidR="004461CF" w:rsidRPr="00792BC0" w:rsidRDefault="00DC7013" w:rsidP="004461CF">
      <w:pPr>
        <w:autoSpaceDE w:val="0"/>
        <w:autoSpaceDN w:val="0"/>
        <w:rPr>
          <w:rFonts w:ascii="ITC Stone Serif Std Medium" w:eastAsia="Times New Roman" w:hAnsi="ITC Stone Serif Std Medium"/>
          <w:sz w:val="21"/>
          <w:szCs w:val="21"/>
        </w:rPr>
      </w:pPr>
      <w:r w:rsidRPr="00792BC0">
        <w:rPr>
          <w:rFonts w:ascii="ITC Stone Serif Std Medium" w:eastAsia="Times New Roman" w:hAnsi="ITC Stone Serif Std Medium"/>
          <w:sz w:val="21"/>
          <w:szCs w:val="21"/>
        </w:rPr>
        <w:t xml:space="preserve">To learn more about the Pullman community, visit </w:t>
      </w:r>
      <w:r w:rsidR="004461CF" w:rsidRPr="00792BC0">
        <w:rPr>
          <w:rFonts w:ascii="ITC Stone Serif Std Medium" w:eastAsia="Times New Roman" w:hAnsi="ITC Stone Serif Std Medium"/>
          <w:sz w:val="21"/>
          <w:szCs w:val="21"/>
        </w:rPr>
        <w:t xml:space="preserve">&lt;a </w:t>
      </w:r>
      <w:proofErr w:type="spellStart"/>
      <w:r w:rsidR="004461CF" w:rsidRPr="00792BC0">
        <w:rPr>
          <w:rFonts w:ascii="ITC Stone Serif Std Medium" w:eastAsia="Times New Roman" w:hAnsi="ITC Stone Serif Std Medium"/>
          <w:sz w:val="21"/>
          <w:szCs w:val="21"/>
        </w:rPr>
        <w:t>href</w:t>
      </w:r>
      <w:proofErr w:type="spellEnd"/>
      <w:r w:rsidR="004461CF" w:rsidRPr="00792BC0">
        <w:rPr>
          <w:rFonts w:ascii="ITC Stone Serif Std Medium" w:eastAsia="Times New Roman" w:hAnsi="ITC Stone Serif Std Medium"/>
          <w:sz w:val="21"/>
          <w:szCs w:val="21"/>
        </w:rPr>
        <w:t>="http://pullmanchamber.com/"&gt;pullmanchamber.com&lt;/a&gt;</w:t>
      </w:r>
    </w:p>
    <w:p w:rsidR="004E2B5E" w:rsidRDefault="004E2B5E" w:rsidP="004E2B5E">
      <w:pPr>
        <w:rPr>
          <w:rFonts w:ascii="ITC Stone Serif Std Medium" w:hAnsi="ITC Stone Serif Std Medium"/>
          <w:b/>
          <w:color w:val="595959" w:themeColor="text1" w:themeTint="A6"/>
          <w:sz w:val="21"/>
          <w:szCs w:val="21"/>
        </w:rPr>
      </w:pPr>
    </w:p>
    <w:p w:rsidR="004E2B5E" w:rsidRPr="00792BC0" w:rsidRDefault="004E2B5E" w:rsidP="004E2B5E">
      <w:pPr>
        <w:rPr>
          <w:rFonts w:ascii="ITC Stone Serif Std Medium" w:hAnsi="ITC Stone Serif Std Medium"/>
          <w:b/>
          <w:color w:val="595959" w:themeColor="text1" w:themeTint="A6"/>
          <w:sz w:val="21"/>
          <w:szCs w:val="21"/>
        </w:rPr>
      </w:pPr>
      <w:r>
        <w:rPr>
          <w:rFonts w:ascii="ITC Stone Serif Std Medium" w:hAnsi="ITC Stone Serif Std Medium"/>
          <w:b/>
          <w:color w:val="595959" w:themeColor="text1" w:themeTint="A6"/>
          <w:sz w:val="21"/>
          <w:szCs w:val="21"/>
        </w:rPr>
        <w:t xml:space="preserve">Additional </w:t>
      </w:r>
      <w:r w:rsidRPr="00792BC0">
        <w:rPr>
          <w:rFonts w:ascii="ITC Stone Serif Std Medium" w:hAnsi="ITC Stone Serif Std Medium"/>
          <w:b/>
          <w:color w:val="595959" w:themeColor="text1" w:themeTint="A6"/>
          <w:sz w:val="21"/>
          <w:szCs w:val="21"/>
        </w:rPr>
        <w:t>Pullman Area</w:t>
      </w:r>
      <w:r>
        <w:rPr>
          <w:rFonts w:ascii="ITC Stone Serif Std Medium" w:hAnsi="ITC Stone Serif Std Medium"/>
          <w:b/>
          <w:color w:val="595959" w:themeColor="text1" w:themeTint="A6"/>
          <w:sz w:val="21"/>
          <w:szCs w:val="21"/>
        </w:rPr>
        <w:t xml:space="preserve"> Option</w:t>
      </w:r>
    </w:p>
    <w:p w:rsidR="00DC7013" w:rsidRPr="004E2B5E" w:rsidRDefault="004E2B5E" w:rsidP="004E2B5E">
      <w:pPr>
        <w:spacing w:before="100" w:beforeAutospacing="1" w:after="100" w:afterAutospacing="1"/>
        <w:rPr>
          <w:rFonts w:ascii="ITC Stone Serif Std Medium" w:hAnsi="ITC Stone Serif Std Medium"/>
          <w:sz w:val="21"/>
          <w:szCs w:val="21"/>
        </w:rPr>
      </w:pPr>
      <w:r w:rsidRPr="004E2B5E">
        <w:rPr>
          <w:rFonts w:ascii="ITC Stone Serif Std Medium" w:hAnsi="ITC Stone Serif Std Medium"/>
          <w:sz w:val="21"/>
          <w:szCs w:val="21"/>
        </w:rPr>
        <w:t>This position is located in Pullman, Washington, a town of approximately 31,000 people located in southeastern Washington, 75 miles south of Spokane. Pullman offers the stimulation of a research university in a small town living environment. It is close to mountain ranges, scenic lakes, and rivers in an area that offers excellent outdoor activities.</w:t>
      </w:r>
    </w:p>
    <w:p w:rsidR="00721428" w:rsidRPr="00792BC0" w:rsidRDefault="00721428">
      <w:pPr>
        <w:rPr>
          <w:rFonts w:ascii="ITC Stone Serif Std Medium" w:hAnsi="ITC Stone Serif Std Medium"/>
          <w:sz w:val="21"/>
          <w:szCs w:val="21"/>
        </w:rPr>
      </w:pPr>
    </w:p>
    <w:p w:rsidR="00D36957"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Washington State University Spokane</w:t>
      </w:r>
    </w:p>
    <w:p w:rsidR="00D36957" w:rsidRPr="00792BC0" w:rsidRDefault="00D36957">
      <w:pPr>
        <w:rPr>
          <w:rFonts w:ascii="ITC Stone Serif Std Medium" w:hAnsi="ITC Stone Serif Std Medium"/>
          <w:sz w:val="21"/>
          <w:szCs w:val="21"/>
        </w:rPr>
      </w:pPr>
    </w:p>
    <w:p w:rsidR="00D36957" w:rsidRPr="00792BC0" w:rsidRDefault="00D36957">
      <w:pPr>
        <w:rPr>
          <w:rFonts w:ascii="ITC Stone Serif Std Medium" w:hAnsi="ITC Stone Serif Std Medium"/>
          <w:sz w:val="21"/>
          <w:szCs w:val="21"/>
        </w:rPr>
      </w:pPr>
      <w:r w:rsidRPr="00792BC0">
        <w:rPr>
          <w:rFonts w:ascii="ITC Stone Serif Std Medium" w:hAnsi="ITC Stone Serif Std Medium"/>
          <w:sz w:val="21"/>
          <w:szCs w:val="21"/>
        </w:rPr>
        <w:t xml:space="preserve">Located in the University District along the riverfront in downtown Spokane, WSU Spokane is the University’s health sciences education and research campus. The campus is home to the Elson S. Floyd College of Medicine, </w:t>
      </w:r>
      <w:r w:rsidR="00C164EF">
        <w:rPr>
          <w:rFonts w:ascii="ITC Stone Serif Std Medium" w:hAnsi="ITC Stone Serif Std Medium"/>
          <w:sz w:val="21"/>
          <w:szCs w:val="21"/>
        </w:rPr>
        <w:t>who welcomed</w:t>
      </w:r>
      <w:r w:rsidRPr="00792BC0">
        <w:rPr>
          <w:rFonts w:ascii="ITC Stone Serif Std Medium" w:hAnsi="ITC Stone Serif Std Medium"/>
          <w:sz w:val="21"/>
          <w:szCs w:val="21"/>
        </w:rPr>
        <w:t xml:space="preserve"> its charter class in August 2017. The University has relocated all of its health sciences disciplines and built new facilities on the campus in recent years. Among the new construction: an $80 million Pharmaceutical and Biomedical Sciences Building and a $34.6 million Nursing Building. Nearly 1,500 undergraduate, professional, and graduate students pursue degrees at the 48-acre campus, which also houses programs offered by Eastern Washington University and is located just across the Spokane River from Gonzaga University.</w:t>
      </w:r>
    </w:p>
    <w:p w:rsidR="00D36957" w:rsidRPr="00792BC0" w:rsidRDefault="00D36957">
      <w:pPr>
        <w:rPr>
          <w:rFonts w:ascii="ITC Stone Serif Std Medium" w:hAnsi="ITC Stone Serif Std Medium"/>
          <w:b/>
          <w:color w:val="C00000"/>
          <w:sz w:val="21"/>
          <w:szCs w:val="21"/>
        </w:rPr>
      </w:pPr>
    </w:p>
    <w:p w:rsidR="004E01B7" w:rsidRPr="00792BC0" w:rsidRDefault="004E01B7">
      <w:pPr>
        <w:rPr>
          <w:rFonts w:ascii="ITC Stone Serif Std Medium" w:hAnsi="ITC Stone Serif Std Medium"/>
          <w:b/>
          <w:color w:val="595959" w:themeColor="text1" w:themeTint="A6"/>
          <w:sz w:val="21"/>
          <w:szCs w:val="21"/>
        </w:rPr>
      </w:pPr>
      <w:r w:rsidRPr="00792BC0">
        <w:rPr>
          <w:rFonts w:ascii="ITC Stone Serif Std Medium" w:hAnsi="ITC Stone Serif Std Medium"/>
          <w:b/>
          <w:color w:val="595959" w:themeColor="text1" w:themeTint="A6"/>
          <w:sz w:val="21"/>
          <w:szCs w:val="21"/>
        </w:rPr>
        <w:t xml:space="preserve">Spokane Area </w:t>
      </w:r>
    </w:p>
    <w:p w:rsidR="004E01B7" w:rsidRPr="00792BC0" w:rsidRDefault="004E01B7" w:rsidP="004E01B7">
      <w:pPr>
        <w:rPr>
          <w:rFonts w:ascii="ITC Stone Serif Std Medium" w:hAnsi="ITC Stone Serif Std Medium"/>
          <w:b/>
          <w:sz w:val="21"/>
          <w:szCs w:val="21"/>
        </w:rPr>
      </w:pPr>
    </w:p>
    <w:p w:rsidR="00170DBD" w:rsidRPr="00792BC0" w:rsidRDefault="00170DBD" w:rsidP="00170DBD">
      <w:pPr>
        <w:rPr>
          <w:rFonts w:ascii="ITC Stone Serif Std Medium" w:hAnsi="ITC Stone Serif Std Medium"/>
          <w:sz w:val="21"/>
          <w:szCs w:val="21"/>
        </w:rPr>
      </w:pPr>
      <w:r w:rsidRPr="00792BC0">
        <w:rPr>
          <w:rFonts w:ascii="ITC Stone Serif Std Medium" w:hAnsi="ITC Stone Serif Std Medium"/>
          <w:sz w:val="21"/>
          <w:szCs w:val="21"/>
        </w:rPr>
        <w:t xml:space="preserve">Spokane is the second largest city in Washington State and the largest city between Seattle and Minneapolis. Complete with a rich cultural scene, historic neighborhoods, urban appeal, and </w:t>
      </w:r>
      <w:r w:rsidRPr="00792BC0">
        <w:rPr>
          <w:rFonts w:ascii="ITC Stone Serif Std Medium" w:hAnsi="ITC Stone Serif Std Medium"/>
          <w:sz w:val="21"/>
          <w:szCs w:val="21"/>
        </w:rPr>
        <w:lastRenderedPageBreak/>
        <w:t xml:space="preserve">easy access to four-season outdoor recreation, Spokane supplies a high quality of life for the nearly half million residents who live in the region. </w:t>
      </w:r>
    </w:p>
    <w:p w:rsidR="00170DBD" w:rsidRPr="00792BC0" w:rsidRDefault="00170DBD" w:rsidP="004E01B7">
      <w:pPr>
        <w:rPr>
          <w:rFonts w:ascii="ITC Stone Serif Std Medium" w:hAnsi="ITC Stone Serif Std Medium"/>
          <w:sz w:val="21"/>
          <w:szCs w:val="21"/>
        </w:rPr>
      </w:pPr>
    </w:p>
    <w:p w:rsidR="00170DBD" w:rsidRPr="00792BC0" w:rsidRDefault="00170DBD" w:rsidP="004E01B7">
      <w:pPr>
        <w:rPr>
          <w:rFonts w:ascii="ITC Stone Serif Std Medium" w:hAnsi="ITC Stone Serif Std Medium"/>
          <w:b/>
          <w:color w:val="595959" w:themeColor="text1" w:themeTint="A6"/>
          <w:sz w:val="21"/>
          <w:szCs w:val="21"/>
        </w:rPr>
      </w:pPr>
      <w:r w:rsidRPr="00792BC0">
        <w:rPr>
          <w:rFonts w:ascii="ITC Stone Serif Std Medium" w:hAnsi="ITC Stone Serif Std Medium"/>
          <w:b/>
          <w:color w:val="595959" w:themeColor="text1" w:themeTint="A6"/>
          <w:sz w:val="21"/>
          <w:szCs w:val="21"/>
        </w:rPr>
        <w:t xml:space="preserve">Spokane Area (Health Science positions) </w:t>
      </w:r>
    </w:p>
    <w:p w:rsidR="00170DBD" w:rsidRPr="00792BC0" w:rsidRDefault="00170DBD" w:rsidP="004E01B7">
      <w:pPr>
        <w:rPr>
          <w:rFonts w:ascii="ITC Stone Serif Std Medium" w:hAnsi="ITC Stone Serif Std Medium"/>
          <w:b/>
          <w:color w:val="595959" w:themeColor="text1" w:themeTint="A6"/>
          <w:sz w:val="21"/>
          <w:szCs w:val="21"/>
        </w:rPr>
      </w:pPr>
    </w:p>
    <w:p w:rsidR="00DC7013" w:rsidRPr="00792BC0" w:rsidRDefault="004E01B7" w:rsidP="004E01B7">
      <w:pPr>
        <w:rPr>
          <w:rFonts w:ascii="ITC Stone Serif Std Medium" w:hAnsi="ITC Stone Serif Std Medium"/>
          <w:sz w:val="21"/>
          <w:szCs w:val="21"/>
        </w:rPr>
      </w:pPr>
      <w:r w:rsidRPr="00792BC0">
        <w:rPr>
          <w:rFonts w:ascii="ITC Stone Serif Std Medium" w:hAnsi="ITC Stone Serif Std Medium"/>
          <w:sz w:val="21"/>
          <w:szCs w:val="21"/>
        </w:rPr>
        <w:t>Spokane is a major healthcare hub and the largest along the northern corridor of the United States between Minneapolis and Seattle. It offers the latest diagnostic and therapeutic care in all fields of medicine, and boasts four major hospitals, including Providence Health’s 644-bed Sacred Heart Medical Center. Complete with a rich cultural scene, historic neighborhoods, urban appeal, and easy access to four-season outdoor recreation, Spokane supplies a high quality of life for the nearly half million residents who live in the region.</w:t>
      </w:r>
    </w:p>
    <w:p w:rsidR="004E01B7" w:rsidRPr="00792BC0" w:rsidRDefault="00DC7013" w:rsidP="00DC7013">
      <w:pPr>
        <w:spacing w:before="100" w:beforeAutospacing="1" w:after="100" w:afterAutospacing="1"/>
        <w:rPr>
          <w:rFonts w:ascii="ITC Stone Serif Std Medium" w:eastAsia="Times New Roman" w:hAnsi="ITC Stone Serif Std Medium"/>
          <w:sz w:val="21"/>
          <w:szCs w:val="21"/>
        </w:rPr>
      </w:pPr>
      <w:r w:rsidRPr="00792BC0">
        <w:rPr>
          <w:rFonts w:ascii="ITC Stone Serif Std Medium" w:eastAsia="Times New Roman" w:hAnsi="ITC Stone Serif Std Medium"/>
          <w:sz w:val="21"/>
          <w:szCs w:val="21"/>
        </w:rPr>
        <w:t>To learn more about the Spokane community, visit</w:t>
      </w:r>
      <w:r w:rsidR="004461CF" w:rsidRPr="00792BC0">
        <w:rPr>
          <w:rFonts w:ascii="ITC Stone Serif Std Medium" w:eastAsia="Times New Roman" w:hAnsi="ITC Stone Serif Std Medium"/>
          <w:sz w:val="21"/>
          <w:szCs w:val="21"/>
        </w:rPr>
        <w:t xml:space="preserve"> </w:t>
      </w:r>
      <w:proofErr w:type="spellStart"/>
      <w:r w:rsidR="004461CF" w:rsidRPr="00792BC0">
        <w:rPr>
          <w:rFonts w:ascii="ITC Stone Serif Std Medium" w:eastAsia="Times New Roman" w:hAnsi="ITC Stone Serif Std Medium"/>
          <w:sz w:val="21"/>
          <w:szCs w:val="21"/>
        </w:rPr>
        <w:t>visit</w:t>
      </w:r>
      <w:proofErr w:type="spellEnd"/>
      <w:r w:rsidR="004461CF" w:rsidRPr="00792BC0">
        <w:rPr>
          <w:rFonts w:ascii="ITC Stone Serif Std Medium" w:eastAsia="Times New Roman" w:hAnsi="ITC Stone Serif Std Medium"/>
          <w:sz w:val="21"/>
          <w:szCs w:val="21"/>
        </w:rPr>
        <w:t xml:space="preserve"> &lt;a </w:t>
      </w:r>
      <w:proofErr w:type="spellStart"/>
      <w:r w:rsidR="004461CF" w:rsidRPr="00792BC0">
        <w:rPr>
          <w:rFonts w:ascii="ITC Stone Serif Std Medium" w:eastAsia="Times New Roman" w:hAnsi="ITC Stone Serif Std Medium"/>
          <w:sz w:val="21"/>
          <w:szCs w:val="21"/>
        </w:rPr>
        <w:t>href</w:t>
      </w:r>
      <w:proofErr w:type="spellEnd"/>
      <w:r w:rsidR="004461CF" w:rsidRPr="00792BC0">
        <w:rPr>
          <w:rFonts w:ascii="ITC Stone Serif Std Medium" w:eastAsia="Times New Roman" w:hAnsi="ITC Stone Serif Std Medium"/>
          <w:sz w:val="21"/>
          <w:szCs w:val="21"/>
        </w:rPr>
        <w:t>=</w:t>
      </w:r>
      <w:hyperlink r:id="rId7" w:history="1">
        <w:r w:rsidR="004461CF" w:rsidRPr="00792BC0">
          <w:rPr>
            <w:rStyle w:val="Hyperlink"/>
            <w:rFonts w:ascii="ITC Stone Serif Std Medium" w:eastAsia="Times New Roman" w:hAnsi="ITC Stone Serif Std Medium"/>
            <w:sz w:val="21"/>
            <w:szCs w:val="21"/>
          </w:rPr>
          <w:t>https://my.spokanecity.org/about/</w:t>
        </w:r>
      </w:hyperlink>
      <w:r w:rsidR="004461CF" w:rsidRPr="00792BC0">
        <w:rPr>
          <w:rFonts w:ascii="ITC Stone Serif Std Medium" w:eastAsia="Times New Roman" w:hAnsi="ITC Stone Serif Std Medium"/>
          <w:sz w:val="21"/>
          <w:szCs w:val="21"/>
        </w:rPr>
        <w:t xml:space="preserve"> &gt;</w:t>
      </w:r>
      <w:hyperlink r:id="rId8" w:history="1">
        <w:r w:rsidR="004461CF" w:rsidRPr="00792BC0">
          <w:rPr>
            <w:rStyle w:val="Hyperlink"/>
            <w:rFonts w:ascii="ITC Stone Serif Std Medium" w:eastAsia="Times New Roman" w:hAnsi="ITC Stone Serif Std Medium"/>
            <w:sz w:val="21"/>
            <w:szCs w:val="21"/>
          </w:rPr>
          <w:t>my.spokanecity.org/about</w:t>
        </w:r>
      </w:hyperlink>
      <w:r w:rsidR="004461CF" w:rsidRPr="00792BC0">
        <w:rPr>
          <w:rFonts w:ascii="ITC Stone Serif Std Medium" w:eastAsia="Times New Roman" w:hAnsi="ITC Stone Serif Std Medium"/>
          <w:sz w:val="21"/>
          <w:szCs w:val="21"/>
        </w:rPr>
        <w:t>&lt;/a&gt;</w:t>
      </w:r>
      <w:r w:rsidRPr="00792BC0">
        <w:rPr>
          <w:rFonts w:ascii="ITC Stone Serif Std Medium" w:eastAsia="Times New Roman" w:hAnsi="ITC Stone Serif Std Medium"/>
          <w:sz w:val="21"/>
          <w:szCs w:val="21"/>
        </w:rPr>
        <w:t xml:space="preserve"> </w:t>
      </w:r>
    </w:p>
    <w:p w:rsidR="00D36957"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Washington State University Tri-Cities</w:t>
      </w:r>
    </w:p>
    <w:p w:rsidR="00D36957" w:rsidRPr="00792BC0" w:rsidRDefault="00D36957">
      <w:pPr>
        <w:rPr>
          <w:rFonts w:ascii="ITC Stone Serif Std Medium" w:hAnsi="ITC Stone Serif Std Medium"/>
          <w:sz w:val="21"/>
          <w:szCs w:val="21"/>
        </w:rPr>
      </w:pPr>
    </w:p>
    <w:p w:rsidR="00727EA8" w:rsidRPr="00727EA8" w:rsidRDefault="00727EA8">
      <w:pPr>
        <w:rPr>
          <w:rFonts w:ascii="ITC Stone Serif Std Medium" w:hAnsi="ITC Stone Serif Std Medium"/>
          <w:sz w:val="21"/>
          <w:szCs w:val="21"/>
        </w:rPr>
      </w:pPr>
      <w:r w:rsidRPr="00727EA8">
        <w:rPr>
          <w:rFonts w:ascii="ITC Stone Serif Std Medium" w:hAnsi="ITC Stone Serif Std Medium"/>
          <w:sz w:val="21"/>
          <w:szCs w:val="21"/>
        </w:rPr>
        <w:t>Located in Richland, Wash., along the banks of the Columbia River, WSU Tri-Cities plays a vital role in fulfilling WSU’s mission. More than 70 percent of the 1,800-plus students study STEM-related academic disciplines. The student body is the most diverse among the University’s five campuses, and WSU-Tri Cities recently qualified as a Department of Education Hispanic Serving Institution.</w:t>
      </w:r>
    </w:p>
    <w:p w:rsidR="00727EA8" w:rsidRDefault="00727EA8">
      <w:pPr>
        <w:rPr>
          <w:rFonts w:ascii="ITC Stone Serif Std Medium" w:hAnsi="ITC Stone Serif Std Medium"/>
          <w:sz w:val="21"/>
          <w:szCs w:val="21"/>
        </w:rPr>
      </w:pPr>
    </w:p>
    <w:p w:rsidR="00727EA8" w:rsidRDefault="00727EA8">
      <w:pPr>
        <w:rPr>
          <w:rFonts w:ascii="ITC Stone Serif Std Medium" w:hAnsi="ITC Stone Serif Std Medium"/>
          <w:sz w:val="21"/>
          <w:szCs w:val="21"/>
        </w:rPr>
      </w:pPr>
      <w:r>
        <w:rPr>
          <w:rFonts w:ascii="ITC Stone Serif Std Medium" w:hAnsi="ITC Stone Serif Std Medium"/>
          <w:sz w:val="21"/>
          <w:szCs w:val="21"/>
        </w:rPr>
        <w:t xml:space="preserve">Established in 1989, </w:t>
      </w:r>
      <w:r w:rsidRPr="00727EA8">
        <w:rPr>
          <w:rFonts w:ascii="ITC Stone Serif Std Medium" w:hAnsi="ITC Stone Serif Std Medium"/>
          <w:sz w:val="21"/>
          <w:szCs w:val="21"/>
        </w:rPr>
        <w:t xml:space="preserve">WSU Tri-Cities offers 20 undergraduate and 30 graduate degrees in the arts and sciences, business, education, engineering and computer science, nursing, and viticulture and enology, with an emphasis on the STEM disciplines. </w:t>
      </w:r>
    </w:p>
    <w:p w:rsidR="00727EA8" w:rsidRDefault="00727EA8">
      <w:pPr>
        <w:rPr>
          <w:rFonts w:ascii="ITC Stone Serif Std Medium" w:hAnsi="ITC Stone Serif Std Medium"/>
          <w:sz w:val="21"/>
          <w:szCs w:val="21"/>
        </w:rPr>
      </w:pPr>
    </w:p>
    <w:p w:rsidR="004E01B7" w:rsidRDefault="00F86BBE">
      <w:pPr>
        <w:rPr>
          <w:rFonts w:ascii="ITC Stone Serif Std Medium" w:hAnsi="ITC Stone Serif Std Medium"/>
          <w:sz w:val="21"/>
          <w:szCs w:val="21"/>
        </w:rPr>
      </w:pPr>
      <w:r w:rsidRPr="00F86BBE">
        <w:rPr>
          <w:rFonts w:ascii="ITC Stone Serif Std Medium" w:hAnsi="ITC Stone Serif Std Medium"/>
          <w:sz w:val="21"/>
          <w:szCs w:val="21"/>
        </w:rPr>
        <w:t>The Ste. Michelle Wine Estates WSU Wine Science Center opened on campus two years ago. The facility represents the thriving partnership between the Pacific Northwest wine industry and WSU. The campus also benefits from its collaboration with nearby Pacific Northwest National Laboratory. WSU Tri-Cities will serve as a clinical campus for the Elson S. Floyd College of Medicine based at WSU Spokane that enroll</w:t>
      </w:r>
      <w:r>
        <w:rPr>
          <w:rFonts w:ascii="ITC Stone Serif Std Medium" w:hAnsi="ITC Stone Serif Std Medium"/>
          <w:sz w:val="21"/>
          <w:szCs w:val="21"/>
        </w:rPr>
        <w:t>ed</w:t>
      </w:r>
      <w:r w:rsidRPr="00F86BBE">
        <w:rPr>
          <w:rFonts w:ascii="ITC Stone Serif Std Medium" w:hAnsi="ITC Stone Serif Std Medium"/>
          <w:sz w:val="21"/>
          <w:szCs w:val="21"/>
        </w:rPr>
        <w:t xml:space="preserve"> its inaugural clas</w:t>
      </w:r>
      <w:r>
        <w:rPr>
          <w:rFonts w:ascii="ITC Stone Serif Std Medium" w:hAnsi="ITC Stone Serif Std Medium"/>
          <w:sz w:val="21"/>
          <w:szCs w:val="21"/>
        </w:rPr>
        <w:t xml:space="preserve">s of medical students in August 2017. </w:t>
      </w:r>
    </w:p>
    <w:p w:rsidR="00F86BBE" w:rsidRPr="00792BC0" w:rsidRDefault="00F86BBE">
      <w:pPr>
        <w:rPr>
          <w:rFonts w:ascii="ITC Stone Serif Std Medium" w:hAnsi="ITC Stone Serif Std Medium"/>
          <w:sz w:val="21"/>
          <w:szCs w:val="21"/>
        </w:rPr>
      </w:pPr>
    </w:p>
    <w:p w:rsidR="004E01B7" w:rsidRPr="00792BC0" w:rsidRDefault="004E01B7">
      <w:pPr>
        <w:rPr>
          <w:rFonts w:ascii="ITC Stone Serif Std Medium" w:hAnsi="ITC Stone Serif Std Medium"/>
          <w:b/>
          <w:color w:val="595959" w:themeColor="text1" w:themeTint="A6"/>
          <w:sz w:val="21"/>
          <w:szCs w:val="21"/>
        </w:rPr>
      </w:pPr>
      <w:r w:rsidRPr="00792BC0">
        <w:rPr>
          <w:rFonts w:ascii="ITC Stone Serif Std Medium" w:hAnsi="ITC Stone Serif Std Medium"/>
          <w:b/>
          <w:color w:val="595959" w:themeColor="text1" w:themeTint="A6"/>
          <w:sz w:val="21"/>
          <w:szCs w:val="21"/>
        </w:rPr>
        <w:t>Tri Cities Area</w:t>
      </w:r>
    </w:p>
    <w:p w:rsidR="004E01B7" w:rsidRPr="00792BC0" w:rsidRDefault="004E01B7">
      <w:pPr>
        <w:rPr>
          <w:rFonts w:ascii="ITC Stone Serif Std Medium" w:hAnsi="ITC Stone Serif Std Medium"/>
          <w:sz w:val="21"/>
          <w:szCs w:val="21"/>
        </w:rPr>
      </w:pPr>
    </w:p>
    <w:p w:rsidR="004E01B7" w:rsidRPr="00792BC0" w:rsidRDefault="004E01B7" w:rsidP="004E01B7">
      <w:pPr>
        <w:rPr>
          <w:rFonts w:ascii="ITC Stone Serif Std Medium" w:hAnsi="ITC Stone Serif Std Medium"/>
          <w:sz w:val="21"/>
          <w:szCs w:val="21"/>
        </w:rPr>
      </w:pPr>
      <w:r w:rsidRPr="00792BC0">
        <w:rPr>
          <w:rFonts w:ascii="ITC Stone Serif Std Medium" w:hAnsi="ITC Stone Serif Std Medium"/>
          <w:sz w:val="21"/>
          <w:szCs w:val="21"/>
        </w:rPr>
        <w:t xml:space="preserve">WSU Tri-Cities is located in Richland, Washington, which, along with Kennewick and Pasco, make up the Tri-Cities. </w:t>
      </w:r>
    </w:p>
    <w:p w:rsidR="004E01B7" w:rsidRPr="00792BC0" w:rsidRDefault="004E01B7" w:rsidP="004E01B7">
      <w:pPr>
        <w:rPr>
          <w:rFonts w:ascii="ITC Stone Serif Std Medium" w:hAnsi="ITC Stone Serif Std Medium"/>
          <w:sz w:val="21"/>
          <w:szCs w:val="21"/>
        </w:rPr>
      </w:pPr>
    </w:p>
    <w:p w:rsidR="004E01B7" w:rsidRPr="00792BC0" w:rsidRDefault="004E01B7" w:rsidP="004E01B7">
      <w:pPr>
        <w:rPr>
          <w:rFonts w:ascii="ITC Stone Serif Std Medium" w:hAnsi="ITC Stone Serif Std Medium"/>
          <w:sz w:val="21"/>
          <w:szCs w:val="21"/>
        </w:rPr>
      </w:pPr>
      <w:r w:rsidRPr="00792BC0">
        <w:rPr>
          <w:rFonts w:ascii="ITC Stone Serif Std Medium" w:hAnsi="ITC Stone Serif Std Medium"/>
          <w:sz w:val="21"/>
          <w:szCs w:val="21"/>
        </w:rPr>
        <w:t xml:space="preserve">Richland offers an enviable combination of natural amenities and city services that contributes to a high quality of life. Named one of the best places in the U.S. to raise children, according to Kiplinger.com, Richland's ranking </w:t>
      </w:r>
      <w:proofErr w:type="gramStart"/>
      <w:r w:rsidRPr="00792BC0">
        <w:rPr>
          <w:rFonts w:ascii="ITC Stone Serif Std Medium" w:hAnsi="ITC Stone Serif Std Medium"/>
          <w:sz w:val="21"/>
          <w:szCs w:val="21"/>
        </w:rPr>
        <w:t>was based</w:t>
      </w:r>
      <w:proofErr w:type="gramEnd"/>
      <w:r w:rsidRPr="00792BC0">
        <w:rPr>
          <w:rFonts w:ascii="ITC Stone Serif Std Medium" w:hAnsi="ITC Stone Serif Std Medium"/>
          <w:sz w:val="21"/>
          <w:szCs w:val="21"/>
        </w:rPr>
        <w:t xml:space="preserve"> on the number of public parks and playgrounds, the money spent on educating children, income levels, and affordability.</w:t>
      </w:r>
    </w:p>
    <w:p w:rsidR="004E01B7" w:rsidRPr="00792BC0" w:rsidRDefault="004E01B7" w:rsidP="004E01B7">
      <w:pPr>
        <w:rPr>
          <w:rFonts w:ascii="ITC Stone Serif Std Medium" w:hAnsi="ITC Stone Serif Std Medium"/>
          <w:sz w:val="21"/>
          <w:szCs w:val="21"/>
        </w:rPr>
      </w:pPr>
    </w:p>
    <w:p w:rsidR="004E01B7" w:rsidRPr="00792BC0" w:rsidRDefault="004E01B7" w:rsidP="004E01B7">
      <w:pPr>
        <w:rPr>
          <w:rFonts w:ascii="ITC Stone Serif Std Medium" w:hAnsi="ITC Stone Serif Std Medium"/>
          <w:sz w:val="21"/>
          <w:szCs w:val="21"/>
        </w:rPr>
      </w:pPr>
      <w:r w:rsidRPr="00792BC0">
        <w:rPr>
          <w:rFonts w:ascii="ITC Stone Serif Std Medium" w:hAnsi="ITC Stone Serif Std Medium"/>
          <w:sz w:val="21"/>
          <w:szCs w:val="21"/>
        </w:rPr>
        <w:t>The Tri-Cities region, which enjoys over 300 days of sunshine a year, allows year-around outdoor activities. The confluence of the Snake, Yakima, and Columbia rivers has produced an aquatic playground that beckons water lovers from across the region.</w:t>
      </w:r>
    </w:p>
    <w:p w:rsidR="004E01B7" w:rsidRPr="00792BC0" w:rsidRDefault="004E01B7" w:rsidP="004E01B7">
      <w:pPr>
        <w:rPr>
          <w:rFonts w:ascii="ITC Stone Serif Std Medium" w:hAnsi="ITC Stone Serif Std Medium"/>
          <w:sz w:val="21"/>
          <w:szCs w:val="21"/>
        </w:rPr>
      </w:pPr>
    </w:p>
    <w:p w:rsidR="004E01B7" w:rsidRPr="00792BC0" w:rsidRDefault="004E01B7" w:rsidP="004E01B7">
      <w:pPr>
        <w:rPr>
          <w:rFonts w:ascii="ITC Stone Serif Std Medium" w:hAnsi="ITC Stone Serif Std Medium"/>
          <w:sz w:val="21"/>
          <w:szCs w:val="21"/>
        </w:rPr>
      </w:pPr>
      <w:r w:rsidRPr="00792BC0">
        <w:rPr>
          <w:rFonts w:ascii="ITC Stone Serif Std Medium" w:hAnsi="ITC Stone Serif Std Medium"/>
          <w:sz w:val="21"/>
          <w:szCs w:val="21"/>
        </w:rPr>
        <w:t>Professional sport teams include the Tri-Cities Americans WHL ice-hockey team, Tri-City Dust Devils baseball team, and the Tri-Cities Fever arena football team. Golf is one of the Tri-Cities most popular sports, with ten beautiful courses available in the area.</w:t>
      </w:r>
    </w:p>
    <w:p w:rsidR="004E01B7" w:rsidRPr="00792BC0" w:rsidRDefault="004E01B7">
      <w:pPr>
        <w:rPr>
          <w:rFonts w:ascii="ITC Stone Serif Std Medium" w:hAnsi="ITC Stone Serif Std Medium"/>
          <w:sz w:val="21"/>
          <w:szCs w:val="21"/>
        </w:rPr>
      </w:pPr>
    </w:p>
    <w:p w:rsidR="004461CF" w:rsidRPr="00792BC0" w:rsidRDefault="00DC7013" w:rsidP="004461CF">
      <w:pPr>
        <w:autoSpaceDE w:val="0"/>
        <w:autoSpaceDN w:val="0"/>
        <w:rPr>
          <w:rFonts w:ascii="ITC Stone Serif Std Medium" w:hAnsi="ITC Stone Serif Std Medium"/>
          <w:sz w:val="21"/>
          <w:szCs w:val="21"/>
        </w:rPr>
      </w:pPr>
      <w:r w:rsidRPr="00792BC0">
        <w:rPr>
          <w:rFonts w:ascii="ITC Stone Serif Std Medium" w:hAnsi="ITC Stone Serif Std Medium"/>
          <w:sz w:val="21"/>
          <w:szCs w:val="21"/>
        </w:rPr>
        <w:t xml:space="preserve">To learn more about the Tri-Cities area visit </w:t>
      </w:r>
      <w:r w:rsidR="004461CF" w:rsidRPr="00792BC0">
        <w:rPr>
          <w:rFonts w:ascii="ITC Stone Serif Std Medium" w:hAnsi="ITC Stone Serif Std Medium"/>
          <w:sz w:val="21"/>
          <w:szCs w:val="21"/>
        </w:rPr>
        <w:t>&lt;a href="http://www.visittri-cities.com/"&gt;</w:t>
      </w:r>
      <w:hyperlink r:id="rId9" w:history="1">
        <w:r w:rsidR="004461CF" w:rsidRPr="00792BC0">
          <w:rPr>
            <w:rFonts w:ascii="ITC Stone Serif Std Medium" w:hAnsi="ITC Stone Serif Std Medium"/>
            <w:sz w:val="21"/>
            <w:szCs w:val="21"/>
          </w:rPr>
          <w:t>www.visittri-cities.com</w:t>
        </w:r>
      </w:hyperlink>
      <w:r w:rsidR="004461CF" w:rsidRPr="00792BC0">
        <w:rPr>
          <w:rFonts w:ascii="ITC Stone Serif Std Medium" w:hAnsi="ITC Stone Serif Std Medium"/>
          <w:sz w:val="21"/>
          <w:szCs w:val="21"/>
        </w:rPr>
        <w:t>&lt;/a&gt;</w:t>
      </w:r>
    </w:p>
    <w:p w:rsidR="00D36957" w:rsidRPr="00792BC0" w:rsidRDefault="004461CF" w:rsidP="004461CF">
      <w:pPr>
        <w:rPr>
          <w:rFonts w:ascii="ITC Stone Serif Std Medium" w:hAnsi="ITC Stone Serif Std Medium"/>
          <w:sz w:val="21"/>
          <w:szCs w:val="21"/>
        </w:rPr>
      </w:pPr>
      <w:r w:rsidRPr="00792BC0">
        <w:rPr>
          <w:sz w:val="21"/>
          <w:szCs w:val="21"/>
        </w:rPr>
        <w:t xml:space="preserve"> </w:t>
      </w:r>
    </w:p>
    <w:p w:rsidR="00DC7013" w:rsidRPr="00792BC0" w:rsidRDefault="00DC7013">
      <w:pPr>
        <w:rPr>
          <w:rFonts w:ascii="ITC Stone Serif Std Medium" w:hAnsi="ITC Stone Serif Std Medium"/>
          <w:sz w:val="21"/>
          <w:szCs w:val="21"/>
        </w:rPr>
      </w:pPr>
    </w:p>
    <w:p w:rsidR="00D36957"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Washington State University Vancouver</w:t>
      </w:r>
    </w:p>
    <w:p w:rsidR="00D36957" w:rsidRPr="00792BC0" w:rsidRDefault="00D36957">
      <w:pPr>
        <w:rPr>
          <w:rFonts w:ascii="ITC Stone Serif Std Medium" w:hAnsi="ITC Stone Serif Std Medium"/>
          <w:sz w:val="21"/>
          <w:szCs w:val="21"/>
        </w:rPr>
      </w:pPr>
    </w:p>
    <w:p w:rsidR="00D36957" w:rsidRPr="00792BC0" w:rsidRDefault="00D36957">
      <w:pPr>
        <w:rPr>
          <w:rFonts w:ascii="ITC Stone Serif Std Medium" w:hAnsi="ITC Stone Serif Std Medium"/>
          <w:sz w:val="21"/>
          <w:szCs w:val="21"/>
        </w:rPr>
      </w:pPr>
      <w:r w:rsidRPr="00792BC0">
        <w:rPr>
          <w:rFonts w:ascii="ITC Stone Serif Std Medium" w:hAnsi="ITC Stone Serif Std Medium"/>
          <w:sz w:val="21"/>
          <w:szCs w:val="21"/>
        </w:rPr>
        <w:t xml:space="preserve">The only four-year university located in southwest Washington, WSU Vancouver is the second largest campus in the WSU system, enrolling 3,305 students. It provides access to baccalaureate-level and graduate education to benefit the people, communities, and economy of the region. WSU Vancouver helps drive southwest Washington’s economic growth through relationships with local businesses and industries, schools, and nonprofit organizations. Students choose WSU Vancouver for its big-school resources offered in a small-school environment. State-of-the-art facilities support 22 </w:t>
      </w:r>
      <w:proofErr w:type="gramStart"/>
      <w:r w:rsidRPr="00792BC0">
        <w:rPr>
          <w:rFonts w:ascii="ITC Stone Serif Std Medium" w:hAnsi="ITC Stone Serif Std Medium"/>
          <w:sz w:val="21"/>
          <w:szCs w:val="21"/>
        </w:rPr>
        <w:t>bachelor’s</w:t>
      </w:r>
      <w:proofErr w:type="gramEnd"/>
      <w:r w:rsidRPr="00792BC0">
        <w:rPr>
          <w:rFonts w:ascii="ITC Stone Serif Std Medium" w:hAnsi="ITC Stone Serif Std Medium"/>
          <w:sz w:val="21"/>
          <w:szCs w:val="21"/>
        </w:rPr>
        <w:t>, 9 master’s, and 8 doctoral degrees. Notable programs include creative media and digital culture, environmental science, mechanical engineering, neuroscience, psychology, and public affairs.</w:t>
      </w:r>
    </w:p>
    <w:p w:rsidR="00D36957" w:rsidRPr="00792BC0" w:rsidRDefault="00D36957">
      <w:pPr>
        <w:rPr>
          <w:rFonts w:ascii="ITC Stone Serif Std Medium" w:hAnsi="ITC Stone Serif Std Medium"/>
          <w:sz w:val="21"/>
          <w:szCs w:val="21"/>
        </w:rPr>
      </w:pPr>
    </w:p>
    <w:p w:rsidR="004E01B7" w:rsidRPr="00792BC0" w:rsidRDefault="004E01B7">
      <w:pPr>
        <w:rPr>
          <w:rFonts w:ascii="ITC Stone Serif Std Medium" w:hAnsi="ITC Stone Serif Std Medium"/>
          <w:b/>
          <w:color w:val="595959" w:themeColor="text1" w:themeTint="A6"/>
          <w:sz w:val="21"/>
          <w:szCs w:val="21"/>
        </w:rPr>
      </w:pPr>
      <w:r w:rsidRPr="00792BC0">
        <w:rPr>
          <w:rFonts w:ascii="ITC Stone Serif Std Medium" w:hAnsi="ITC Stone Serif Std Medium"/>
          <w:b/>
          <w:color w:val="595959" w:themeColor="text1" w:themeTint="A6"/>
          <w:sz w:val="21"/>
          <w:szCs w:val="21"/>
        </w:rPr>
        <w:t>Vancouver Area</w:t>
      </w:r>
    </w:p>
    <w:p w:rsidR="004E01B7" w:rsidRPr="00792BC0" w:rsidRDefault="004E01B7">
      <w:pPr>
        <w:rPr>
          <w:rFonts w:ascii="ITC Stone Serif Std Medium" w:hAnsi="ITC Stone Serif Std Medium"/>
          <w:sz w:val="21"/>
          <w:szCs w:val="21"/>
        </w:rPr>
      </w:pPr>
    </w:p>
    <w:p w:rsidR="00DC7013" w:rsidRPr="00792BC0" w:rsidRDefault="00C00230" w:rsidP="004E01B7">
      <w:pPr>
        <w:rPr>
          <w:rFonts w:ascii="ITC Stone Serif Std Medium" w:hAnsi="ITC Stone Serif Std Medium"/>
          <w:sz w:val="21"/>
          <w:szCs w:val="21"/>
        </w:rPr>
      </w:pPr>
      <w:r w:rsidRPr="00792BC0">
        <w:rPr>
          <w:rFonts w:ascii="ITC Stone Serif Std Medium" w:hAnsi="ITC Stone Serif Std Medium"/>
          <w:sz w:val="21"/>
          <w:szCs w:val="21"/>
        </w:rPr>
        <w:t xml:space="preserve">Vancouver </w:t>
      </w:r>
      <w:r w:rsidR="004E01B7" w:rsidRPr="00792BC0">
        <w:rPr>
          <w:rFonts w:ascii="ITC Stone Serif Std Medium" w:hAnsi="ITC Stone Serif Std Medium"/>
          <w:sz w:val="21"/>
          <w:szCs w:val="21"/>
        </w:rPr>
        <w:t xml:space="preserve">the third largest city in </w:t>
      </w:r>
      <w:proofErr w:type="gramStart"/>
      <w:r w:rsidRPr="00792BC0">
        <w:rPr>
          <w:rFonts w:ascii="ITC Stone Serif Std Medium" w:hAnsi="ITC Stone Serif Std Medium"/>
          <w:sz w:val="21"/>
          <w:szCs w:val="21"/>
        </w:rPr>
        <w:t>Washington</w:t>
      </w:r>
      <w:r w:rsidR="004E01B7" w:rsidRPr="00792BC0">
        <w:rPr>
          <w:rFonts w:ascii="ITC Stone Serif Std Medium" w:hAnsi="ITC Stone Serif Std Medium"/>
          <w:sz w:val="21"/>
          <w:szCs w:val="21"/>
        </w:rPr>
        <w:t>,</w:t>
      </w:r>
      <w:proofErr w:type="gramEnd"/>
      <w:r w:rsidR="004E01B7" w:rsidRPr="00792BC0">
        <w:rPr>
          <w:rFonts w:ascii="ITC Stone Serif Std Medium" w:hAnsi="ITC Stone Serif Std Medium"/>
          <w:sz w:val="21"/>
          <w:szCs w:val="21"/>
        </w:rPr>
        <w:t xml:space="preserve"> sits on the north bank of the Columbia River across from Portland, Ore</w:t>
      </w:r>
      <w:r w:rsidRPr="00792BC0">
        <w:rPr>
          <w:rFonts w:ascii="ITC Stone Serif Std Medium" w:hAnsi="ITC Stone Serif Std Medium"/>
          <w:sz w:val="21"/>
          <w:szCs w:val="21"/>
        </w:rPr>
        <w:t>gon</w:t>
      </w:r>
      <w:r w:rsidR="004E01B7" w:rsidRPr="00792BC0">
        <w:rPr>
          <w:rFonts w:ascii="ITC Stone Serif Std Medium" w:hAnsi="ITC Stone Serif Std Medium"/>
          <w:sz w:val="21"/>
          <w:szCs w:val="21"/>
        </w:rPr>
        <w:t xml:space="preserve">. A short drive away from the Pacific Coast, Mount St. Helens National Volcanic Monument, Mt. Hood and the spectacular Columbia River Gorge National Scenic Area, Vancouver combines the excitement of a major metropolitan area with small-town charm and abundant recreational opportunities. Local industries include breweries/wineries, high-tech manufacturing, hospitality/tourism, manufacturing/distribution and a wide array of professional services. </w:t>
      </w:r>
    </w:p>
    <w:p w:rsidR="00DC7013" w:rsidRPr="00792BC0" w:rsidRDefault="00DC7013" w:rsidP="004E01B7">
      <w:pPr>
        <w:rPr>
          <w:rFonts w:ascii="ITC Stone Serif Std Medium" w:hAnsi="ITC Stone Serif Std Medium"/>
          <w:sz w:val="21"/>
          <w:szCs w:val="21"/>
        </w:rPr>
      </w:pPr>
    </w:p>
    <w:p w:rsidR="004461CF" w:rsidRPr="00792BC0" w:rsidRDefault="004E01B7" w:rsidP="004461CF">
      <w:pPr>
        <w:rPr>
          <w:rFonts w:ascii="ITC Stone Serif Std Medium" w:hAnsi="ITC Stone Serif Std Medium"/>
          <w:sz w:val="21"/>
          <w:szCs w:val="21"/>
        </w:rPr>
      </w:pPr>
      <w:r w:rsidRPr="00792BC0">
        <w:rPr>
          <w:rFonts w:ascii="ITC Stone Serif Std Medium" w:hAnsi="ITC Stone Serif Std Medium"/>
          <w:sz w:val="21"/>
          <w:szCs w:val="21"/>
        </w:rPr>
        <w:t>To learn more about Vancouver, Wash., visit</w:t>
      </w:r>
      <w:r w:rsidR="004461CF" w:rsidRPr="00792BC0">
        <w:rPr>
          <w:rFonts w:ascii="ITC Stone Serif Std Medium" w:hAnsi="ITC Stone Serif Std Medium"/>
          <w:sz w:val="21"/>
          <w:szCs w:val="21"/>
        </w:rPr>
        <w:t xml:space="preserve"> &lt;a </w:t>
      </w:r>
      <w:proofErr w:type="spellStart"/>
      <w:r w:rsidR="004461CF" w:rsidRPr="00792BC0">
        <w:rPr>
          <w:rFonts w:ascii="ITC Stone Serif Std Medium" w:hAnsi="ITC Stone Serif Std Medium"/>
          <w:sz w:val="21"/>
          <w:szCs w:val="21"/>
        </w:rPr>
        <w:t>href</w:t>
      </w:r>
      <w:proofErr w:type="spellEnd"/>
      <w:r w:rsidR="004461CF" w:rsidRPr="00792BC0">
        <w:rPr>
          <w:rFonts w:ascii="ITC Stone Serif Std Medium" w:hAnsi="ITC Stone Serif Std Medium"/>
          <w:sz w:val="21"/>
          <w:szCs w:val="21"/>
        </w:rPr>
        <w:t xml:space="preserve">="http://www.vancouverusa.com/"&gt; </w:t>
      </w:r>
      <w:hyperlink r:id="rId10" w:history="1">
        <w:r w:rsidR="004461CF" w:rsidRPr="00792BC0">
          <w:rPr>
            <w:rStyle w:val="Hyperlink"/>
            <w:rFonts w:ascii="ITC Stone Serif Std Medium" w:hAnsi="ITC Stone Serif Std Medium"/>
            <w:sz w:val="21"/>
            <w:szCs w:val="21"/>
          </w:rPr>
          <w:t>www.vancouverusa.com</w:t>
        </w:r>
      </w:hyperlink>
      <w:r w:rsidR="004461CF" w:rsidRPr="00792BC0">
        <w:rPr>
          <w:rFonts w:ascii="ITC Stone Serif Std Medium" w:hAnsi="ITC Stone Serif Std Medium"/>
          <w:sz w:val="21"/>
          <w:szCs w:val="21"/>
        </w:rPr>
        <w:t>&lt;/a&gt;</w:t>
      </w:r>
    </w:p>
    <w:p w:rsidR="00DC7013" w:rsidRPr="00792BC0" w:rsidRDefault="00DC7013">
      <w:pPr>
        <w:rPr>
          <w:rFonts w:ascii="ITC Stone Serif Std Medium" w:hAnsi="ITC Stone Serif Std Medium"/>
          <w:b/>
          <w:color w:val="C00000"/>
          <w:sz w:val="21"/>
          <w:szCs w:val="21"/>
        </w:rPr>
      </w:pPr>
    </w:p>
    <w:p w:rsidR="00DC7013" w:rsidRPr="00792BC0" w:rsidRDefault="00DC7013">
      <w:pPr>
        <w:rPr>
          <w:rFonts w:ascii="ITC Stone Serif Std Medium" w:hAnsi="ITC Stone Serif Std Medium"/>
          <w:b/>
          <w:color w:val="C00000"/>
          <w:sz w:val="21"/>
          <w:szCs w:val="21"/>
        </w:rPr>
      </w:pPr>
    </w:p>
    <w:p w:rsidR="00D36957"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Washington State University North Puget Sound at Everett</w:t>
      </w:r>
    </w:p>
    <w:p w:rsidR="00D36957" w:rsidRPr="00792BC0" w:rsidRDefault="00D36957">
      <w:pPr>
        <w:rPr>
          <w:rFonts w:ascii="ITC Stone Serif Std Medium" w:hAnsi="ITC Stone Serif Std Medium"/>
          <w:sz w:val="21"/>
          <w:szCs w:val="21"/>
        </w:rPr>
      </w:pPr>
    </w:p>
    <w:p w:rsidR="004E01B7" w:rsidRDefault="00D36957">
      <w:pPr>
        <w:rPr>
          <w:rFonts w:ascii="ITC Stone Serif Std Medium" w:hAnsi="ITC Stone Serif Std Medium"/>
          <w:sz w:val="21"/>
          <w:szCs w:val="21"/>
        </w:rPr>
      </w:pPr>
      <w:r w:rsidRPr="00792BC0">
        <w:rPr>
          <w:rFonts w:ascii="ITC Stone Serif Std Medium" w:hAnsi="ITC Stone Serif Std Medium"/>
          <w:sz w:val="21"/>
          <w:szCs w:val="21"/>
        </w:rPr>
        <w:t xml:space="preserve">WSU North Puget Sound at Everett is part of the Everett University Center, a WSU-managed consortium of seven universities offering more than 20 degree-completion programs on the Everett Community College campus. WSU NPSE offers upper-division courses leading to </w:t>
      </w:r>
      <w:r w:rsidR="00F217F8">
        <w:rPr>
          <w:rFonts w:ascii="ITC Stone Serif Std Medium" w:hAnsi="ITC Stone Serif Std Medium"/>
          <w:sz w:val="21"/>
          <w:szCs w:val="21"/>
        </w:rPr>
        <w:t>six</w:t>
      </w:r>
      <w:r w:rsidRPr="00792BC0">
        <w:rPr>
          <w:rFonts w:ascii="ITC Stone Serif Std Medium" w:hAnsi="ITC Stone Serif Std Medium"/>
          <w:sz w:val="21"/>
          <w:szCs w:val="21"/>
        </w:rPr>
        <w:t xml:space="preserve"> high-demand bach</w:t>
      </w:r>
      <w:r w:rsidR="00F217F8">
        <w:rPr>
          <w:rFonts w:ascii="ITC Stone Serif Std Medium" w:hAnsi="ITC Stone Serif Std Medium"/>
          <w:sz w:val="21"/>
          <w:szCs w:val="21"/>
        </w:rPr>
        <w:t>elor’s degrees: electrical, m</w:t>
      </w:r>
      <w:r w:rsidRPr="00792BC0">
        <w:rPr>
          <w:rFonts w:ascii="ITC Stone Serif Std Medium" w:hAnsi="ITC Stone Serif Std Medium"/>
          <w:sz w:val="21"/>
          <w:szCs w:val="21"/>
        </w:rPr>
        <w:t>echanical</w:t>
      </w:r>
      <w:r w:rsidR="00F217F8">
        <w:rPr>
          <w:rFonts w:ascii="ITC Stone Serif Std Medium" w:hAnsi="ITC Stone Serif Std Medium"/>
          <w:sz w:val="21"/>
          <w:szCs w:val="21"/>
        </w:rPr>
        <w:t xml:space="preserve"> and software</w:t>
      </w:r>
      <w:r w:rsidRPr="00792BC0">
        <w:rPr>
          <w:rFonts w:ascii="ITC Stone Serif Std Medium" w:hAnsi="ITC Stone Serif Std Medium"/>
          <w:sz w:val="21"/>
          <w:szCs w:val="21"/>
        </w:rPr>
        <w:t xml:space="preserve"> engineering,</w:t>
      </w:r>
      <w:r w:rsidR="00F217F8">
        <w:rPr>
          <w:rFonts w:ascii="ITC Stone Serif Std Medium" w:hAnsi="ITC Stone Serif Std Medium"/>
          <w:sz w:val="21"/>
          <w:szCs w:val="21"/>
        </w:rPr>
        <w:t xml:space="preserve"> data analytics,</w:t>
      </w:r>
      <w:r w:rsidRPr="00792BC0">
        <w:rPr>
          <w:rFonts w:ascii="ITC Stone Serif Std Medium" w:hAnsi="ITC Stone Serif Std Medium"/>
          <w:sz w:val="21"/>
          <w:szCs w:val="21"/>
        </w:rPr>
        <w:t xml:space="preserve"> hospitality business management, and integrated</w:t>
      </w:r>
      <w:r w:rsidR="00F217F8">
        <w:rPr>
          <w:rFonts w:ascii="ITC Stone Serif Std Medium" w:hAnsi="ITC Stone Serif Std Medium"/>
          <w:sz w:val="21"/>
          <w:szCs w:val="21"/>
        </w:rPr>
        <w:t xml:space="preserve"> strategic</w:t>
      </w:r>
      <w:r w:rsidRPr="00792BC0">
        <w:rPr>
          <w:rFonts w:ascii="ITC Stone Serif Std Medium" w:hAnsi="ITC Stone Serif Std Medium"/>
          <w:sz w:val="21"/>
          <w:szCs w:val="21"/>
        </w:rPr>
        <w:t xml:space="preserve"> communication. </w:t>
      </w:r>
    </w:p>
    <w:p w:rsidR="00F217F8" w:rsidRDefault="00F217F8">
      <w:pPr>
        <w:rPr>
          <w:rFonts w:ascii="ITC Stone Serif Std Medium" w:hAnsi="ITC Stone Serif Std Medium"/>
          <w:sz w:val="21"/>
          <w:szCs w:val="21"/>
        </w:rPr>
      </w:pPr>
    </w:p>
    <w:p w:rsidR="00F217F8" w:rsidRDefault="00F217F8">
      <w:pPr>
        <w:rPr>
          <w:rFonts w:ascii="ITC Stone Serif Std Medium" w:hAnsi="ITC Stone Serif Std Medium"/>
          <w:sz w:val="21"/>
          <w:szCs w:val="21"/>
        </w:rPr>
      </w:pPr>
      <w:r w:rsidRPr="00F217F8">
        <w:rPr>
          <w:rFonts w:ascii="ITC Stone Serif Std Medium" w:hAnsi="ITC Stone Serif Std Medium"/>
          <w:sz w:val="21"/>
          <w:szCs w:val="21"/>
        </w:rPr>
        <w:t>A state-of-the-art, four-story Washington State University building at 915 N. Broadway recently opened! The building is the new home for WSU Everett, Everett University Center programs and the WSU Metropolitan Center for Applied Research and Extension.</w:t>
      </w:r>
    </w:p>
    <w:p w:rsidR="00F217F8" w:rsidRPr="00792BC0" w:rsidRDefault="00F217F8">
      <w:pPr>
        <w:rPr>
          <w:rFonts w:ascii="ITC Stone Serif Std Medium" w:hAnsi="ITC Stone Serif Std Medium"/>
          <w:sz w:val="21"/>
          <w:szCs w:val="21"/>
        </w:rPr>
      </w:pPr>
    </w:p>
    <w:p w:rsidR="004E01B7" w:rsidRPr="00792BC0" w:rsidRDefault="004E01B7">
      <w:pPr>
        <w:rPr>
          <w:rFonts w:ascii="ITC Stone Serif Std Medium" w:hAnsi="ITC Stone Serif Std Medium"/>
          <w:b/>
          <w:color w:val="595959" w:themeColor="text1" w:themeTint="A6"/>
          <w:sz w:val="21"/>
          <w:szCs w:val="21"/>
        </w:rPr>
      </w:pPr>
      <w:r w:rsidRPr="00792BC0">
        <w:rPr>
          <w:rFonts w:ascii="ITC Stone Serif Std Medium" w:hAnsi="ITC Stone Serif Std Medium"/>
          <w:b/>
          <w:color w:val="595959" w:themeColor="text1" w:themeTint="A6"/>
          <w:sz w:val="21"/>
          <w:szCs w:val="21"/>
        </w:rPr>
        <w:t>Everett Area</w:t>
      </w:r>
    </w:p>
    <w:p w:rsidR="004E01B7" w:rsidRPr="00792BC0" w:rsidRDefault="004E01B7" w:rsidP="004E01B7">
      <w:pPr>
        <w:pStyle w:val="NormalWeb"/>
        <w:rPr>
          <w:rFonts w:ascii="ITC Stone Serif Std Medium" w:hAnsi="ITC Stone Serif Std Medium"/>
          <w:sz w:val="21"/>
          <w:szCs w:val="21"/>
        </w:rPr>
      </w:pPr>
      <w:r w:rsidRPr="00792BC0">
        <w:rPr>
          <w:rFonts w:ascii="ITC Stone Serif Std Medium" w:hAnsi="ITC Stone Serif Std Medium"/>
          <w:sz w:val="21"/>
          <w:szCs w:val="21"/>
        </w:rPr>
        <w:t xml:space="preserve">The Pacific Northwest home of Boeing airplanes, Everett is a lively coastal city just north of Seattle and 100 miles south of Vancouver, Canada. Everett’s waterfront, once a highly industrialized area home to a naval base and large paper mill, has recently undergone a transformative redevelopment as a locale for seaside shopping, dining and festivities. The city's numerous parks, boasting free live concerts every summer, are excellent for hiking or relaxing, </w:t>
      </w:r>
      <w:r w:rsidRPr="00792BC0">
        <w:rPr>
          <w:rFonts w:ascii="ITC Stone Serif Std Medium" w:hAnsi="ITC Stone Serif Std Medium"/>
          <w:sz w:val="21"/>
          <w:szCs w:val="21"/>
        </w:rPr>
        <w:lastRenderedPageBreak/>
        <w:t>while the coast is a popular spot for sailing, water sports and whale watching excursions. The region can meet the demand for urban, suburban or rural lifestyles.</w:t>
      </w:r>
    </w:p>
    <w:p w:rsidR="004461CF" w:rsidRPr="00792BC0" w:rsidRDefault="004E01B7" w:rsidP="004461CF">
      <w:pPr>
        <w:spacing w:before="100" w:beforeAutospacing="1" w:after="100" w:afterAutospacing="1"/>
        <w:rPr>
          <w:rFonts w:ascii="ITC Stone Serif Std Medium" w:eastAsia="Times New Roman" w:hAnsi="ITC Stone Serif Std Medium"/>
          <w:sz w:val="21"/>
          <w:szCs w:val="21"/>
        </w:rPr>
      </w:pPr>
      <w:r w:rsidRPr="00792BC0">
        <w:rPr>
          <w:rFonts w:ascii="ITC Stone Serif Std Medium" w:eastAsia="Times New Roman" w:hAnsi="ITC Stone Serif Std Medium"/>
          <w:sz w:val="21"/>
          <w:szCs w:val="21"/>
        </w:rPr>
        <w:t xml:space="preserve">To learn more about the Everett community, visit </w:t>
      </w:r>
      <w:r w:rsidR="004461CF" w:rsidRPr="00792BC0">
        <w:rPr>
          <w:rFonts w:ascii="ITC Stone Serif Std Medium" w:hAnsi="ITC Stone Serif Std Medium"/>
          <w:sz w:val="21"/>
          <w:szCs w:val="21"/>
        </w:rPr>
        <w:t xml:space="preserve">&lt;a </w:t>
      </w:r>
      <w:proofErr w:type="spellStart"/>
      <w:r w:rsidR="004461CF" w:rsidRPr="00792BC0">
        <w:rPr>
          <w:rFonts w:ascii="ITC Stone Serif Std Medium" w:hAnsi="ITC Stone Serif Std Medium"/>
          <w:sz w:val="21"/>
          <w:szCs w:val="21"/>
        </w:rPr>
        <w:t>href</w:t>
      </w:r>
      <w:proofErr w:type="spellEnd"/>
      <w:r w:rsidR="004461CF" w:rsidRPr="00792BC0">
        <w:rPr>
          <w:rFonts w:ascii="ITC Stone Serif Std Medium" w:hAnsi="ITC Stone Serif Std Medium"/>
          <w:sz w:val="21"/>
          <w:szCs w:val="21"/>
        </w:rPr>
        <w:t xml:space="preserve">="https://www.everettwa.gov/"&gt; </w:t>
      </w:r>
      <w:r w:rsidR="004461CF" w:rsidRPr="00792BC0">
        <w:rPr>
          <w:rFonts w:ascii="ITC Stone Serif Std Medium" w:eastAsia="Times New Roman" w:hAnsi="ITC Stone Serif Std Medium"/>
          <w:sz w:val="21"/>
          <w:szCs w:val="21"/>
        </w:rPr>
        <w:t>everettwa.gov</w:t>
      </w:r>
      <w:r w:rsidR="004461CF" w:rsidRPr="00792BC0">
        <w:rPr>
          <w:rFonts w:ascii="ITC Stone Serif Std Medium" w:hAnsi="ITC Stone Serif Std Medium"/>
          <w:sz w:val="21"/>
          <w:szCs w:val="21"/>
        </w:rPr>
        <w:t>&lt;/a&gt;</w:t>
      </w:r>
    </w:p>
    <w:p w:rsidR="00D36957" w:rsidRPr="00792BC0" w:rsidRDefault="00D36957">
      <w:pPr>
        <w:rPr>
          <w:rFonts w:ascii="ITC Stone Serif Std Medium" w:hAnsi="ITC Stone Serif Std Medium"/>
          <w:sz w:val="21"/>
          <w:szCs w:val="21"/>
        </w:rPr>
      </w:pPr>
    </w:p>
    <w:p w:rsidR="00D36957" w:rsidRPr="00792BC0" w:rsidRDefault="00D36957">
      <w:pPr>
        <w:rPr>
          <w:rFonts w:ascii="ITC Stone Serif Std Medium" w:hAnsi="ITC Stone Serif Std Medium"/>
          <w:b/>
          <w:color w:val="C00000"/>
          <w:sz w:val="21"/>
          <w:szCs w:val="21"/>
        </w:rPr>
      </w:pPr>
      <w:r w:rsidRPr="00792BC0">
        <w:rPr>
          <w:rFonts w:ascii="ITC Stone Serif Std Medium" w:hAnsi="ITC Stone Serif Std Medium"/>
          <w:b/>
          <w:color w:val="C00000"/>
          <w:sz w:val="21"/>
          <w:szCs w:val="21"/>
        </w:rPr>
        <w:t>Washington State University Global Campus</w:t>
      </w:r>
    </w:p>
    <w:p w:rsidR="00D36957" w:rsidRPr="00792BC0" w:rsidRDefault="00D36957">
      <w:pPr>
        <w:rPr>
          <w:rFonts w:ascii="ITC Stone Serif Std Medium" w:hAnsi="ITC Stone Serif Std Medium"/>
          <w:sz w:val="21"/>
          <w:szCs w:val="21"/>
        </w:rPr>
      </w:pPr>
    </w:p>
    <w:p w:rsidR="008F5DCB" w:rsidRPr="00792BC0" w:rsidRDefault="00D36957" w:rsidP="004461CF">
      <w:pPr>
        <w:rPr>
          <w:rFonts w:ascii="ITC Stone Serif Std Medium" w:hAnsi="ITC Stone Serif Std Medium"/>
          <w:sz w:val="21"/>
          <w:szCs w:val="21"/>
        </w:rPr>
      </w:pPr>
      <w:r w:rsidRPr="00792BC0">
        <w:rPr>
          <w:rFonts w:ascii="ITC Stone Serif Std Medium" w:hAnsi="ITC Stone Serif Std Medium"/>
          <w:sz w:val="21"/>
          <w:szCs w:val="21"/>
        </w:rPr>
        <w:t xml:space="preserve">More than 3,200 students across the country and around the world are pursuing a WSU education through the Global Campus, the University’s online degree program. Students can choose from among nine bachelor’s degrees, more than two dozen minors and certificates, and twelve master’s degrees. The same faculty who teach at WSU campuses statewide use cutting-edge technology to offer online students a rigorous and engaging educational experience. </w:t>
      </w:r>
      <w:proofErr w:type="gramStart"/>
      <w:r w:rsidRPr="00792BC0">
        <w:rPr>
          <w:rFonts w:ascii="ITC Stone Serif Std Medium" w:hAnsi="ITC Stone Serif Std Medium"/>
          <w:sz w:val="21"/>
          <w:szCs w:val="21"/>
        </w:rPr>
        <w:t>And</w:t>
      </w:r>
      <w:proofErr w:type="gramEnd"/>
      <w:r w:rsidRPr="00792BC0">
        <w:rPr>
          <w:rFonts w:ascii="ITC Stone Serif Std Medium" w:hAnsi="ITC Stone Serif Std Medium"/>
          <w:sz w:val="21"/>
          <w:szCs w:val="21"/>
        </w:rPr>
        <w:t xml:space="preserve"> the Global Campus offers virtual extra and co-curricular activities such as online career fairs, live-streamed cultural events, and interactive faculty web presentations to build community.</w:t>
      </w:r>
    </w:p>
    <w:p w:rsidR="004461CF" w:rsidRPr="00792BC0" w:rsidRDefault="004461CF" w:rsidP="004461CF">
      <w:pPr>
        <w:rPr>
          <w:rFonts w:ascii="ITC Stone Serif Std Medium" w:hAnsi="ITC Stone Serif Std Medium"/>
          <w:sz w:val="21"/>
          <w:szCs w:val="21"/>
        </w:rPr>
      </w:pPr>
    </w:p>
    <w:p w:rsidR="00123510" w:rsidRDefault="00123510" w:rsidP="00123510">
      <w:pPr>
        <w:rPr>
          <w:rFonts w:ascii="ITC Stone Serif Std Medium" w:hAnsi="ITC Stone Serif Std Medium"/>
          <w:b/>
          <w:color w:val="C00000"/>
          <w:sz w:val="21"/>
          <w:szCs w:val="21"/>
        </w:rPr>
      </w:pPr>
    </w:p>
    <w:p w:rsidR="00123510" w:rsidRDefault="00123510" w:rsidP="00123510">
      <w:pPr>
        <w:rPr>
          <w:rFonts w:ascii="ITC Stone Serif Std Medium" w:hAnsi="ITC Stone Serif Std Medium"/>
          <w:b/>
          <w:color w:val="C00000"/>
          <w:sz w:val="21"/>
          <w:szCs w:val="21"/>
        </w:rPr>
      </w:pPr>
      <w:r>
        <w:rPr>
          <w:rFonts w:ascii="ITC Stone Serif Std Medium" w:hAnsi="ITC Stone Serif Std Medium"/>
          <w:b/>
          <w:color w:val="C00000"/>
          <w:sz w:val="21"/>
          <w:szCs w:val="21"/>
        </w:rPr>
        <w:t xml:space="preserve">WSU Extension </w:t>
      </w:r>
    </w:p>
    <w:p w:rsidR="00123510" w:rsidRDefault="00123510" w:rsidP="00123510">
      <w:pPr>
        <w:rPr>
          <w:rFonts w:ascii="ITC Stone Serif Std Medium" w:hAnsi="ITC Stone Serif Std Medium"/>
          <w:b/>
          <w:color w:val="C00000"/>
          <w:sz w:val="21"/>
          <w:szCs w:val="21"/>
        </w:rPr>
      </w:pPr>
    </w:p>
    <w:p w:rsidR="00123510" w:rsidRDefault="00123510" w:rsidP="00123510">
      <w:pPr>
        <w:rPr>
          <w:rFonts w:ascii="ITC Stone Serif Std Medium" w:hAnsi="ITC Stone Serif Std Medium"/>
          <w:sz w:val="21"/>
          <w:szCs w:val="21"/>
        </w:rPr>
      </w:pPr>
      <w:r w:rsidRPr="00123510">
        <w:rPr>
          <w:rFonts w:ascii="ITC Stone Serif Std Medium" w:hAnsi="ITC Stone Serif Std Medium"/>
          <w:sz w:val="21"/>
          <w:szCs w:val="21"/>
        </w:rPr>
        <w:t xml:space="preserve">With a statewide </w:t>
      </w:r>
      <w:r w:rsidR="000849E2" w:rsidRPr="00123510">
        <w:rPr>
          <w:rFonts w:ascii="ITC Stone Serif Std Medium" w:hAnsi="ITC Stone Serif Std Medium"/>
          <w:sz w:val="21"/>
          <w:szCs w:val="21"/>
        </w:rPr>
        <w:t>presence,</w:t>
      </w:r>
      <w:r w:rsidRPr="00123510">
        <w:rPr>
          <w:rFonts w:ascii="ITC Stone Serif Std Medium" w:hAnsi="ITC Stone Serif Std Medium"/>
          <w:sz w:val="21"/>
          <w:szCs w:val="21"/>
        </w:rPr>
        <w:t xml:space="preserve"> that includes 39 county extension offices and o</w:t>
      </w:r>
      <w:r>
        <w:rPr>
          <w:rFonts w:ascii="ITC Stone Serif Std Medium" w:hAnsi="ITC Stone Serif Std Medium"/>
          <w:sz w:val="21"/>
          <w:szCs w:val="21"/>
        </w:rPr>
        <w:t xml:space="preserve">ne tribal extension office, WSU </w:t>
      </w:r>
      <w:r w:rsidRPr="00123510">
        <w:rPr>
          <w:rFonts w:ascii="ITC Stone Serif Std Medium" w:hAnsi="ITC Stone Serif Std Medium"/>
          <w:sz w:val="21"/>
          <w:szCs w:val="21"/>
        </w:rPr>
        <w:t>Extension provides a robust suite of services and is the front door to the U</w:t>
      </w:r>
      <w:r>
        <w:rPr>
          <w:rFonts w:ascii="ITC Stone Serif Std Medium" w:hAnsi="ITC Stone Serif Std Medium"/>
          <w:sz w:val="21"/>
          <w:szCs w:val="21"/>
        </w:rPr>
        <w:t xml:space="preserve">niversity. Extension builds the </w:t>
      </w:r>
      <w:r w:rsidRPr="00123510">
        <w:rPr>
          <w:rFonts w:ascii="ITC Stone Serif Std Medium" w:hAnsi="ITC Stone Serif Std Medium"/>
          <w:sz w:val="21"/>
          <w:szCs w:val="21"/>
        </w:rPr>
        <w:t>capacity of individuals, organizations, businesses and communities, em</w:t>
      </w:r>
      <w:r>
        <w:rPr>
          <w:rFonts w:ascii="ITC Stone Serif Std Medium" w:hAnsi="ITC Stone Serif Std Medium"/>
          <w:sz w:val="21"/>
          <w:szCs w:val="21"/>
        </w:rPr>
        <w:t xml:space="preserve">powering them to find solutions </w:t>
      </w:r>
      <w:r w:rsidRPr="00123510">
        <w:rPr>
          <w:rFonts w:ascii="ITC Stone Serif Std Medium" w:hAnsi="ITC Stone Serif Std Medium"/>
          <w:sz w:val="21"/>
          <w:szCs w:val="21"/>
        </w:rPr>
        <w:t>for local issues and to improve their quality of life. Extension collaborat</w:t>
      </w:r>
      <w:r>
        <w:rPr>
          <w:rFonts w:ascii="ITC Stone Serif Std Medium" w:hAnsi="ITC Stone Serif Std Medium"/>
          <w:sz w:val="21"/>
          <w:szCs w:val="21"/>
        </w:rPr>
        <w:t xml:space="preserve">es with communities to create a </w:t>
      </w:r>
      <w:r w:rsidRPr="00123510">
        <w:rPr>
          <w:rFonts w:ascii="ITC Stone Serif Std Medium" w:hAnsi="ITC Stone Serif Std Medium"/>
          <w:sz w:val="21"/>
          <w:szCs w:val="21"/>
        </w:rPr>
        <w:t xml:space="preserve">culture of life-long learning and is recognized for its accessible, </w:t>
      </w:r>
      <w:bookmarkStart w:id="0" w:name="_GoBack"/>
      <w:bookmarkEnd w:id="0"/>
      <w:r w:rsidRPr="00123510">
        <w:rPr>
          <w:rFonts w:ascii="ITC Stone Serif Std Medium" w:hAnsi="ITC Stone Serif Std Medium"/>
          <w:sz w:val="21"/>
          <w:szCs w:val="21"/>
        </w:rPr>
        <w:t>learner-ce</w:t>
      </w:r>
      <w:r>
        <w:rPr>
          <w:rFonts w:ascii="ITC Stone Serif Std Medium" w:hAnsi="ITC Stone Serif Std Medium"/>
          <w:sz w:val="21"/>
          <w:szCs w:val="21"/>
        </w:rPr>
        <w:t xml:space="preserve">ntered, relevant, </w:t>
      </w:r>
      <w:proofErr w:type="gramStart"/>
      <w:r>
        <w:rPr>
          <w:rFonts w:ascii="ITC Stone Serif Std Medium" w:hAnsi="ITC Stone Serif Std Medium"/>
          <w:sz w:val="21"/>
          <w:szCs w:val="21"/>
        </w:rPr>
        <w:t>high-quality</w:t>
      </w:r>
      <w:proofErr w:type="gramEnd"/>
      <w:r>
        <w:rPr>
          <w:rFonts w:ascii="ITC Stone Serif Std Medium" w:hAnsi="ITC Stone Serif Std Medium"/>
          <w:sz w:val="21"/>
          <w:szCs w:val="21"/>
        </w:rPr>
        <w:t xml:space="preserve">, </w:t>
      </w:r>
      <w:r w:rsidRPr="00123510">
        <w:rPr>
          <w:rFonts w:ascii="ITC Stone Serif Std Medium" w:hAnsi="ITC Stone Serif Std Medium"/>
          <w:sz w:val="21"/>
          <w:szCs w:val="21"/>
        </w:rPr>
        <w:t xml:space="preserve">unbiased educational programs. WSU Extension takes an entrepreneurial approach—it </w:t>
      </w:r>
      <w:proofErr w:type="gramStart"/>
      <w:r w:rsidRPr="00123510">
        <w:rPr>
          <w:rFonts w:ascii="ITC Stone Serif Std Medium" w:hAnsi="ITC Stone Serif Std Medium"/>
          <w:sz w:val="21"/>
          <w:szCs w:val="21"/>
        </w:rPr>
        <w:t xml:space="preserve">is </w:t>
      </w:r>
      <w:r>
        <w:rPr>
          <w:rFonts w:ascii="ITC Stone Serif Std Medium" w:hAnsi="ITC Stone Serif Std Medium"/>
          <w:sz w:val="21"/>
          <w:szCs w:val="21"/>
        </w:rPr>
        <w:t xml:space="preserve">largely </w:t>
      </w:r>
      <w:r w:rsidRPr="00123510">
        <w:rPr>
          <w:rFonts w:ascii="ITC Stone Serif Std Medium" w:hAnsi="ITC Stone Serif Std Medium"/>
          <w:sz w:val="21"/>
          <w:szCs w:val="21"/>
        </w:rPr>
        <w:t>externally funded</w:t>
      </w:r>
      <w:proofErr w:type="gramEnd"/>
      <w:r w:rsidRPr="00123510">
        <w:rPr>
          <w:rFonts w:ascii="ITC Stone Serif Std Medium" w:hAnsi="ITC Stone Serif Std Medium"/>
          <w:sz w:val="21"/>
          <w:szCs w:val="21"/>
        </w:rPr>
        <w:t>—in its partnerships with businesses, communities, and</w:t>
      </w:r>
      <w:r>
        <w:rPr>
          <w:rFonts w:ascii="ITC Stone Serif Std Medium" w:hAnsi="ITC Stone Serif Std Medium"/>
          <w:sz w:val="21"/>
          <w:szCs w:val="21"/>
        </w:rPr>
        <w:t xml:space="preserve"> volunteers to develop programs </w:t>
      </w:r>
      <w:r w:rsidRPr="00123510">
        <w:rPr>
          <w:rFonts w:ascii="ITC Stone Serif Std Medium" w:hAnsi="ITC Stone Serif Std Medium"/>
          <w:sz w:val="21"/>
          <w:szCs w:val="21"/>
        </w:rPr>
        <w:t>that drive innovation, invention, and technology transfer. The partnerships</w:t>
      </w:r>
      <w:r>
        <w:rPr>
          <w:rFonts w:ascii="ITC Stone Serif Std Medium" w:hAnsi="ITC Stone Serif Std Medium"/>
          <w:sz w:val="21"/>
          <w:szCs w:val="21"/>
        </w:rPr>
        <w:t xml:space="preserve"> span a wide range of areas and </w:t>
      </w:r>
      <w:r w:rsidRPr="00123510">
        <w:rPr>
          <w:rFonts w:ascii="ITC Stone Serif Std Medium" w:hAnsi="ITC Stone Serif Std Medium"/>
          <w:sz w:val="21"/>
          <w:szCs w:val="21"/>
        </w:rPr>
        <w:t>include 4-H programs, agricultural production, communities and economi</w:t>
      </w:r>
      <w:r>
        <w:rPr>
          <w:rFonts w:ascii="ITC Stone Serif Std Medium" w:hAnsi="ITC Stone Serif Std Medium"/>
          <w:sz w:val="21"/>
          <w:szCs w:val="21"/>
        </w:rPr>
        <w:t xml:space="preserve">c development, family services, </w:t>
      </w:r>
      <w:r w:rsidRPr="00123510">
        <w:rPr>
          <w:rFonts w:ascii="ITC Stone Serif Std Medium" w:hAnsi="ITC Stone Serif Std Medium"/>
          <w:sz w:val="21"/>
          <w:szCs w:val="21"/>
        </w:rPr>
        <w:t xml:space="preserve">food and nutrition, food safety, health, gardening, and natural resources. </w:t>
      </w:r>
      <w:r>
        <w:rPr>
          <w:rFonts w:ascii="ITC Stone Serif Std Medium" w:hAnsi="ITC Stone Serif Std Medium"/>
          <w:sz w:val="21"/>
          <w:szCs w:val="21"/>
        </w:rPr>
        <w:t xml:space="preserve">WSU Extension is a partnership </w:t>
      </w:r>
      <w:r w:rsidRPr="00123510">
        <w:rPr>
          <w:rFonts w:ascii="ITC Stone Serif Std Medium" w:hAnsi="ITC Stone Serif Std Medium"/>
          <w:sz w:val="21"/>
          <w:szCs w:val="21"/>
        </w:rPr>
        <w:t>with federal, state, tribal, and county governments and various pr</w:t>
      </w:r>
      <w:r>
        <w:rPr>
          <w:rFonts w:ascii="ITC Stone Serif Std Medium" w:hAnsi="ITC Stone Serif Std Medium"/>
          <w:sz w:val="21"/>
          <w:szCs w:val="21"/>
        </w:rPr>
        <w:t xml:space="preserve">ivate-sector entities. For more </w:t>
      </w:r>
      <w:r w:rsidRPr="00123510">
        <w:rPr>
          <w:rFonts w:ascii="ITC Stone Serif Std Medium" w:hAnsi="ITC Stone Serif Std Medium"/>
          <w:sz w:val="21"/>
          <w:szCs w:val="21"/>
        </w:rPr>
        <w:t>informatio</w:t>
      </w:r>
      <w:r>
        <w:rPr>
          <w:rFonts w:ascii="ITC Stone Serif Std Medium" w:hAnsi="ITC Stone Serif Std Medium"/>
          <w:sz w:val="21"/>
          <w:szCs w:val="21"/>
        </w:rPr>
        <w:t xml:space="preserve">n, visit: </w:t>
      </w:r>
      <w:hyperlink r:id="rId11" w:history="1">
        <w:r w:rsidRPr="00CC6B94">
          <w:rPr>
            <w:rStyle w:val="Hyperlink"/>
            <w:rFonts w:ascii="ITC Stone Serif Std Medium" w:hAnsi="ITC Stone Serif Std Medium"/>
            <w:sz w:val="21"/>
            <w:szCs w:val="21"/>
          </w:rPr>
          <w:t>http://extension.wsu.edu/</w:t>
        </w:r>
      </w:hyperlink>
      <w:r>
        <w:rPr>
          <w:rFonts w:ascii="ITC Stone Serif Std Medium" w:hAnsi="ITC Stone Serif Std Medium"/>
          <w:sz w:val="21"/>
          <w:szCs w:val="21"/>
        </w:rPr>
        <w:t xml:space="preserve"> </w:t>
      </w:r>
    </w:p>
    <w:p w:rsidR="00EB3AD1" w:rsidRDefault="00EB3AD1" w:rsidP="00123510">
      <w:pPr>
        <w:rPr>
          <w:rFonts w:ascii="ITC Stone Serif Std Medium" w:hAnsi="ITC Stone Serif Std Medium"/>
          <w:sz w:val="21"/>
          <w:szCs w:val="21"/>
        </w:rPr>
      </w:pPr>
    </w:p>
    <w:p w:rsidR="00EB3AD1" w:rsidRDefault="00EB3AD1" w:rsidP="00EB3AD1">
      <w:pPr>
        <w:rPr>
          <w:rFonts w:ascii="ITC Stone Serif Std Medium" w:hAnsi="ITC Stone Serif Std Medium"/>
          <w:b/>
          <w:color w:val="C00000"/>
          <w:sz w:val="21"/>
          <w:szCs w:val="21"/>
        </w:rPr>
      </w:pPr>
      <w:r>
        <w:rPr>
          <w:rFonts w:ascii="ITC Stone Serif Std Medium" w:hAnsi="ITC Stone Serif Std Medium"/>
          <w:b/>
          <w:color w:val="C00000"/>
          <w:sz w:val="21"/>
          <w:szCs w:val="21"/>
        </w:rPr>
        <w:t>WSU Mount Vernon Northwest Washington Research &amp; Extension Center</w:t>
      </w:r>
    </w:p>
    <w:p w:rsidR="00EB3AD1" w:rsidRDefault="00EB3AD1" w:rsidP="00EB3AD1">
      <w:pPr>
        <w:rPr>
          <w:rFonts w:ascii="ITC Stone Serif Std Medium" w:hAnsi="ITC Stone Serif Std Medium"/>
          <w:b/>
          <w:color w:val="C00000"/>
          <w:sz w:val="21"/>
          <w:szCs w:val="21"/>
        </w:rPr>
      </w:pPr>
    </w:p>
    <w:p w:rsidR="00EB3AD1" w:rsidRDefault="00EB3AD1" w:rsidP="00EB3AD1">
      <w:pPr>
        <w:rPr>
          <w:rFonts w:ascii="ITC Stone Serif Std Medium" w:hAnsi="ITC Stone Serif Std Medium"/>
          <w:sz w:val="21"/>
          <w:szCs w:val="21"/>
        </w:rPr>
      </w:pPr>
      <w:r w:rsidRPr="00EB3AD1">
        <w:rPr>
          <w:rFonts w:ascii="ITC Stone Serif Std Medium" w:hAnsi="ITC Stone Serif Std Medium"/>
          <w:sz w:val="21"/>
          <w:szCs w:val="21"/>
        </w:rPr>
        <w:t xml:space="preserve">WSU Mount Vernon Northwest Washington Research &amp; Extension Center is one of four WSU Research Centers operated by the College of Agricultural, Human and Natural Resource Sciences (CAHNRS) housing several research programs, including entomology, small fruit horticulture, vegetable horticulture, vegetable pathology, vegetable seed pathology, weed science, and plant breeding. The research center works to solve plant-related problems, and develop cost-effective and </w:t>
      </w:r>
      <w:proofErr w:type="gramStart"/>
      <w:r w:rsidRPr="00EB3AD1">
        <w:rPr>
          <w:rFonts w:ascii="ITC Stone Serif Std Medium" w:hAnsi="ITC Stone Serif Std Medium"/>
          <w:sz w:val="21"/>
          <w:szCs w:val="21"/>
        </w:rPr>
        <w:t>environmentally-sound</w:t>
      </w:r>
      <w:proofErr w:type="gramEnd"/>
      <w:r w:rsidRPr="00EB3AD1">
        <w:rPr>
          <w:rFonts w:ascii="ITC Stone Serif Std Medium" w:hAnsi="ITC Stone Serif Std Medium"/>
          <w:sz w:val="21"/>
          <w:szCs w:val="21"/>
        </w:rPr>
        <w:t xml:space="preserve"> plant production practices based directly on results from experimental field, greenhouse and laboratory research trials. </w:t>
      </w:r>
    </w:p>
    <w:p w:rsidR="00693D48" w:rsidRDefault="00693D48" w:rsidP="00EB3AD1">
      <w:pPr>
        <w:rPr>
          <w:rFonts w:ascii="ITC Stone Serif Std Medium" w:hAnsi="ITC Stone Serif Std Medium"/>
          <w:sz w:val="21"/>
          <w:szCs w:val="21"/>
        </w:rPr>
      </w:pPr>
    </w:p>
    <w:p w:rsidR="00693D48" w:rsidRDefault="00693D48" w:rsidP="00693D48">
      <w:pPr>
        <w:rPr>
          <w:rFonts w:ascii="ITC Stone Serif Std Medium" w:hAnsi="ITC Stone Serif Std Medium"/>
          <w:b/>
          <w:color w:val="C00000"/>
          <w:sz w:val="21"/>
          <w:szCs w:val="21"/>
        </w:rPr>
      </w:pPr>
      <w:proofErr w:type="spellStart"/>
      <w:r>
        <w:rPr>
          <w:rFonts w:ascii="ITC Stone Serif Std Medium" w:hAnsi="ITC Stone Serif Std Medium"/>
          <w:b/>
          <w:color w:val="C00000"/>
          <w:sz w:val="21"/>
          <w:szCs w:val="21"/>
        </w:rPr>
        <w:t>Proser</w:t>
      </w:r>
      <w:proofErr w:type="spellEnd"/>
      <w:r w:rsidRPr="00693D48">
        <w:rPr>
          <w:rFonts w:ascii="ITC Stone Serif Std Medium" w:hAnsi="ITC Stone Serif Std Medium"/>
          <w:b/>
          <w:color w:val="C00000"/>
          <w:sz w:val="21"/>
          <w:szCs w:val="21"/>
        </w:rPr>
        <w:t xml:space="preserve"> Irrigated Agriculture Research and Extension Center (WSU-IAREC)</w:t>
      </w:r>
    </w:p>
    <w:p w:rsidR="00693D48" w:rsidRDefault="00693D48" w:rsidP="00EB3AD1">
      <w:pPr>
        <w:rPr>
          <w:rFonts w:ascii="ITC Stone Serif Std Medium" w:hAnsi="ITC Stone Serif Std Medium"/>
          <w:sz w:val="21"/>
          <w:szCs w:val="21"/>
        </w:rPr>
      </w:pPr>
    </w:p>
    <w:p w:rsidR="00693D48" w:rsidRPr="00EB3AD1" w:rsidRDefault="00903C8B" w:rsidP="00EB3AD1">
      <w:pPr>
        <w:rPr>
          <w:rFonts w:ascii="ITC Stone Serif Std Medium" w:hAnsi="ITC Stone Serif Std Medium"/>
          <w:sz w:val="21"/>
          <w:szCs w:val="21"/>
        </w:rPr>
      </w:pPr>
      <w:r w:rsidRPr="00903C8B">
        <w:rPr>
          <w:rFonts w:ascii="ITC Stone Serif Std Medium" w:hAnsi="ITC Stone Serif Std Medium"/>
          <w:sz w:val="21"/>
          <w:szCs w:val="21"/>
        </w:rPr>
        <w:t>The primary areas of research at</w:t>
      </w:r>
      <w:r>
        <w:rPr>
          <w:rFonts w:ascii="ITC Stone Serif Std Medium" w:hAnsi="ITC Stone Serif Std Medium"/>
          <w:sz w:val="21"/>
          <w:szCs w:val="21"/>
        </w:rPr>
        <w:t xml:space="preserve"> Prosser</w:t>
      </w:r>
      <w:r w:rsidRPr="00903C8B">
        <w:rPr>
          <w:rFonts w:ascii="ITC Stone Serif Std Medium" w:hAnsi="ITC Stone Serif Std Medium"/>
          <w:sz w:val="21"/>
          <w:szCs w:val="21"/>
        </w:rPr>
        <w:t xml:space="preserve"> IAREC include: technology-intensive agriculture; biologically intensive and organic agriculture; perennial horticultural production including selected plant breeding programs; irrigated cropping and animal systems; plant protection from diseases and pests; disease forecasting; viticulture and enology; and </w:t>
      </w:r>
      <w:proofErr w:type="spellStart"/>
      <w:r w:rsidRPr="00903C8B">
        <w:rPr>
          <w:rFonts w:ascii="ITC Stone Serif Std Medium" w:hAnsi="ITC Stone Serif Std Medium"/>
          <w:sz w:val="21"/>
          <w:szCs w:val="21"/>
        </w:rPr>
        <w:t>bioproducts</w:t>
      </w:r>
      <w:proofErr w:type="spellEnd"/>
      <w:r w:rsidRPr="00903C8B">
        <w:rPr>
          <w:rFonts w:ascii="ITC Stone Serif Std Medium" w:hAnsi="ITC Stone Serif Std Medium"/>
          <w:sz w:val="21"/>
          <w:szCs w:val="21"/>
        </w:rPr>
        <w:t xml:space="preserve"> and biofuels. Funding of IAREC-based research and Extension exceeds $8.5million annually, which includes </w:t>
      </w:r>
      <w:r w:rsidRPr="00903C8B">
        <w:rPr>
          <w:rFonts w:ascii="ITC Stone Serif Std Medium" w:hAnsi="ITC Stone Serif Std Medium"/>
          <w:sz w:val="21"/>
          <w:szCs w:val="21"/>
        </w:rPr>
        <w:lastRenderedPageBreak/>
        <w:t>appropriated funds from federal and state sources, as well as grants and contracts from a variety of commodity groups and grant sources.</w:t>
      </w:r>
    </w:p>
    <w:p w:rsidR="00EB3AD1" w:rsidRPr="00123510" w:rsidRDefault="00EB3AD1" w:rsidP="00123510">
      <w:pPr>
        <w:rPr>
          <w:rFonts w:ascii="ITC Stone Serif Std Medium" w:hAnsi="ITC Stone Serif Std Medium"/>
          <w:sz w:val="21"/>
          <w:szCs w:val="21"/>
        </w:rPr>
      </w:pPr>
    </w:p>
    <w:p w:rsidR="008F5DCB" w:rsidRPr="00792BC0" w:rsidRDefault="008F5DCB" w:rsidP="008F5DCB">
      <w:pPr>
        <w:spacing w:before="100" w:beforeAutospacing="1" w:after="100" w:afterAutospacing="1"/>
        <w:rPr>
          <w:rFonts w:ascii="ITC Stone Serif Std Medium" w:hAnsi="ITC Stone Serif Std Medium"/>
          <w:b/>
          <w:sz w:val="21"/>
          <w:szCs w:val="21"/>
        </w:rPr>
      </w:pPr>
      <w:r w:rsidRPr="00792BC0">
        <w:rPr>
          <w:rFonts w:ascii="ITC Stone Serif Std Medium" w:hAnsi="ITC Stone Serif Std Medium"/>
          <w:b/>
          <w:sz w:val="21"/>
          <w:szCs w:val="21"/>
        </w:rPr>
        <w:t xml:space="preserve">Standard Benefit Language Samples for use in Job Postings and Advertisements </w:t>
      </w:r>
    </w:p>
    <w:p w:rsidR="008F5DCB" w:rsidRPr="00792BC0" w:rsidRDefault="008F5DCB" w:rsidP="008F5DCB">
      <w:pPr>
        <w:pStyle w:val="NormalWeb"/>
        <w:rPr>
          <w:rStyle w:val="Strong"/>
          <w:rFonts w:ascii="ITC Stone Serif Std Medium" w:hAnsi="ITC Stone Serif Std Medium"/>
          <w:sz w:val="21"/>
          <w:szCs w:val="21"/>
          <w:u w:val="single"/>
        </w:rPr>
      </w:pPr>
      <w:r w:rsidRPr="00792BC0">
        <w:rPr>
          <w:rStyle w:val="Strong"/>
          <w:rFonts w:ascii="ITC Stone Serif Std Medium" w:hAnsi="ITC Stone Serif Std Medium"/>
          <w:sz w:val="21"/>
          <w:szCs w:val="21"/>
          <w:u w:val="single"/>
        </w:rPr>
        <w:t xml:space="preserve">Classified Staff </w:t>
      </w:r>
    </w:p>
    <w:p w:rsidR="008F5DCB" w:rsidRPr="00792BC0" w:rsidRDefault="008F5DCB" w:rsidP="008F5DCB">
      <w:pPr>
        <w:pStyle w:val="NormalWeb"/>
        <w:rPr>
          <w:rFonts w:ascii="ITC Stone Serif Std Medium" w:hAnsi="ITC Stone Serif Std Medium"/>
          <w:sz w:val="21"/>
          <w:szCs w:val="21"/>
        </w:rPr>
      </w:pPr>
      <w:r w:rsidRPr="00792BC0">
        <w:rPr>
          <w:rStyle w:val="Strong"/>
          <w:rFonts w:ascii="ITC Stone Serif Std Medium" w:hAnsi="ITC Stone Serif Std Medium"/>
          <w:sz w:val="21"/>
          <w:szCs w:val="21"/>
        </w:rPr>
        <w:t xml:space="preserve">Benefits </w:t>
      </w:r>
      <w:r w:rsidRPr="00792BC0">
        <w:rPr>
          <w:rFonts w:ascii="ITC Stone Serif Std Medium" w:hAnsi="ITC Stone Serif Std Medium"/>
          <w:sz w:val="21"/>
          <w:szCs w:val="21"/>
        </w:rPr>
        <w:br/>
        <w:t xml:space="preserve">Competitive benefits available </w:t>
      </w:r>
      <w:hyperlink r:id="rId12" w:history="1">
        <w:r w:rsidRPr="00850392">
          <w:rPr>
            <w:rStyle w:val="Hyperlink"/>
            <w:rFonts w:ascii="ITC Stone Serif Std Medium" w:hAnsi="ITC Stone Serif Std Medium"/>
            <w:sz w:val="21"/>
            <w:szCs w:val="21"/>
          </w:rPr>
          <w:t xml:space="preserve">hrs.wsu.edu/benefits        </w:t>
        </w:r>
      </w:hyperlink>
      <w:r w:rsidRPr="00792BC0">
        <w:rPr>
          <w:rFonts w:ascii="ITC Stone Serif Std Medium" w:hAnsi="ITC Stone Serif Std Medium"/>
          <w:sz w:val="21"/>
          <w:szCs w:val="21"/>
        </w:rPr>
        <w:t xml:space="preserve"> </w:t>
      </w:r>
    </w:p>
    <w:p w:rsidR="008F5DCB" w:rsidRPr="00792BC0" w:rsidRDefault="008F5DCB" w:rsidP="008F5DCB">
      <w:pPr>
        <w:pStyle w:val="NormalWeb"/>
        <w:rPr>
          <w:rFonts w:ascii="ITC Stone Serif Std Medium" w:hAnsi="ITC Stone Serif Std Medium"/>
          <w:sz w:val="21"/>
          <w:szCs w:val="21"/>
        </w:rPr>
      </w:pPr>
      <w:r w:rsidRPr="00792BC0">
        <w:rPr>
          <w:rFonts w:ascii="ITC Stone Serif Std Medium" w:hAnsi="ITC Stone Serif Std Medium"/>
          <w:sz w:val="21"/>
          <w:szCs w:val="21"/>
        </w:rPr>
        <w:t xml:space="preserve">(Linked directly to Benefit Overview for Classified Staff)  </w:t>
      </w:r>
    </w:p>
    <w:p w:rsidR="008F5DCB" w:rsidRPr="00792BC0" w:rsidRDefault="008F5DCB" w:rsidP="008F5DCB">
      <w:pPr>
        <w:pStyle w:val="NormalWeb"/>
        <w:rPr>
          <w:rFonts w:ascii="ITC Stone Serif Std Medium" w:hAnsi="ITC Stone Serif Std Medium"/>
          <w:i/>
          <w:sz w:val="21"/>
          <w:szCs w:val="21"/>
        </w:rPr>
      </w:pPr>
      <w:r w:rsidRPr="00792BC0">
        <w:rPr>
          <w:rFonts w:ascii="ITC Stone Serif Std Medium" w:hAnsi="ITC Stone Serif Std Medium"/>
          <w:i/>
          <w:sz w:val="21"/>
          <w:szCs w:val="21"/>
        </w:rPr>
        <w:t>To achieve the same formatting as above, copy the coding below directly into OPDRS under the “Additional Information” section:</w:t>
      </w:r>
    </w:p>
    <w:p w:rsidR="008F5DCB" w:rsidRPr="00792BC0" w:rsidRDefault="008F5DCB" w:rsidP="008F5DCB">
      <w:pPr>
        <w:pStyle w:val="NormalWeb"/>
        <w:rPr>
          <w:rFonts w:ascii="ITC Stone Serif Std Medium" w:hAnsi="ITC Stone Serif Std Medium"/>
          <w:i/>
          <w:sz w:val="21"/>
          <w:szCs w:val="21"/>
        </w:rPr>
      </w:pPr>
      <w:r w:rsidRPr="00792BC0">
        <w:rPr>
          <w:rFonts w:ascii="ITC Stone Serif Std Medium" w:hAnsi="ITC Stone Serif Std Medium"/>
          <w:i/>
          <w:sz w:val="21"/>
          <w:szCs w:val="21"/>
        </w:rPr>
        <w:t xml:space="preserve"> </w:t>
      </w:r>
      <w:r w:rsidRPr="00792BC0">
        <w:rPr>
          <w:rFonts w:ascii="ITC Stone Serif Std Medium" w:hAnsi="ITC Stone Serif Std Medium"/>
          <w:sz w:val="21"/>
          <w:szCs w:val="21"/>
        </w:rPr>
        <w:t xml:space="preserve">*Benefits* </w:t>
      </w:r>
    </w:p>
    <w:p w:rsidR="008F5DCB" w:rsidRPr="00792BC0" w:rsidRDefault="008F5DCB" w:rsidP="008F5DCB">
      <w:pPr>
        <w:pStyle w:val="NormalWeb"/>
        <w:rPr>
          <w:rFonts w:ascii="ITC Stone Serif Std Medium" w:hAnsi="ITC Stone Serif Std Medium"/>
          <w:sz w:val="21"/>
          <w:szCs w:val="21"/>
        </w:rPr>
      </w:pPr>
      <w:r w:rsidRPr="00792BC0">
        <w:rPr>
          <w:rFonts w:ascii="ITC Stone Serif Std Medium" w:hAnsi="ITC Stone Serif Std Medium"/>
          <w:sz w:val="21"/>
          <w:szCs w:val="21"/>
        </w:rPr>
        <w:t xml:space="preserve">Competitive benefits available &lt;a </w:t>
      </w:r>
      <w:proofErr w:type="spellStart"/>
      <w:r w:rsidRPr="00792BC0">
        <w:rPr>
          <w:rFonts w:ascii="ITC Stone Serif Std Medium" w:hAnsi="ITC Stone Serif Std Medium"/>
          <w:sz w:val="21"/>
          <w:szCs w:val="21"/>
        </w:rPr>
        <w:t>href</w:t>
      </w:r>
      <w:proofErr w:type="spellEnd"/>
      <w:r w:rsidRPr="00792BC0">
        <w:rPr>
          <w:rFonts w:ascii="ITC Stone Serif Std Medium" w:hAnsi="ITC Stone Serif Std Medium"/>
          <w:sz w:val="21"/>
          <w:szCs w:val="21"/>
        </w:rPr>
        <w:t>="</w:t>
      </w:r>
      <w:r w:rsidR="009801A2" w:rsidRPr="00792BC0">
        <w:rPr>
          <w:sz w:val="21"/>
          <w:szCs w:val="21"/>
        </w:rPr>
        <w:t xml:space="preserve"> </w:t>
      </w:r>
      <w:r w:rsidR="00011CC6" w:rsidRPr="00011CC6">
        <w:rPr>
          <w:rFonts w:ascii="ITC Stone Serif Std Medium" w:hAnsi="ITC Stone Serif Std Medium"/>
          <w:sz w:val="21"/>
          <w:szCs w:val="21"/>
        </w:rPr>
        <w:t>http://hrs.wsu.edu/documents/2017/03/2017-benefit-overview-classified-staff.pdf</w:t>
      </w:r>
      <w:r w:rsidR="009801A2" w:rsidRPr="00792BC0">
        <w:rPr>
          <w:rFonts w:ascii="ITC Stone Serif Std Medium" w:hAnsi="ITC Stone Serif Std Medium"/>
          <w:sz w:val="21"/>
          <w:szCs w:val="21"/>
        </w:rPr>
        <w:t xml:space="preserve"> </w:t>
      </w:r>
      <w:r w:rsidRPr="00792BC0">
        <w:rPr>
          <w:rFonts w:ascii="ITC Stone Serif Std Medium" w:hAnsi="ITC Stone Serif Std Medium"/>
          <w:sz w:val="21"/>
          <w:szCs w:val="21"/>
        </w:rPr>
        <w:t>"&gt;hrs.wsu.edu/benefits&lt;/a&gt;</w:t>
      </w:r>
    </w:p>
    <w:p w:rsidR="008F5DCB" w:rsidRPr="00792BC0" w:rsidRDefault="008F5DCB">
      <w:pPr>
        <w:rPr>
          <w:rFonts w:ascii="ITC Stone Serif Std Medium" w:hAnsi="ITC Stone Serif Std Medium"/>
          <w:b/>
          <w:sz w:val="21"/>
          <w:szCs w:val="21"/>
          <w:u w:val="single"/>
        </w:rPr>
      </w:pPr>
      <w:r w:rsidRPr="00792BC0">
        <w:rPr>
          <w:rFonts w:ascii="ITC Stone Serif Std Medium" w:hAnsi="ITC Stone Serif Std Medium"/>
          <w:b/>
          <w:sz w:val="21"/>
          <w:szCs w:val="21"/>
          <w:u w:val="single"/>
        </w:rPr>
        <w:t xml:space="preserve">Faculty and Administrative Professionals </w:t>
      </w:r>
    </w:p>
    <w:p w:rsidR="008F5DCB" w:rsidRPr="00792BC0" w:rsidRDefault="008F5DCB" w:rsidP="008F5DCB">
      <w:pPr>
        <w:pStyle w:val="NormalWeb"/>
        <w:rPr>
          <w:rFonts w:ascii="ITC Stone Serif Std Medium" w:hAnsi="ITC Stone Serif Std Medium"/>
          <w:sz w:val="21"/>
          <w:szCs w:val="21"/>
        </w:rPr>
      </w:pPr>
      <w:r w:rsidRPr="00792BC0">
        <w:rPr>
          <w:rStyle w:val="Strong"/>
          <w:rFonts w:ascii="ITC Stone Serif Std Medium" w:hAnsi="ITC Stone Serif Std Medium"/>
          <w:sz w:val="21"/>
          <w:szCs w:val="21"/>
        </w:rPr>
        <w:t xml:space="preserve">Benefits </w:t>
      </w:r>
      <w:r w:rsidRPr="00792BC0">
        <w:rPr>
          <w:rFonts w:ascii="ITC Stone Serif Std Medium" w:hAnsi="ITC Stone Serif Std Medium"/>
          <w:sz w:val="21"/>
          <w:szCs w:val="21"/>
        </w:rPr>
        <w:br/>
        <w:t xml:space="preserve">Competitive benefits available </w:t>
      </w:r>
      <w:hyperlink r:id="rId13" w:history="1">
        <w:r w:rsidRPr="00850392">
          <w:rPr>
            <w:rStyle w:val="Hyperlink"/>
            <w:rFonts w:ascii="ITC Stone Serif Std Medium" w:hAnsi="ITC Stone Serif Std Medium"/>
            <w:sz w:val="21"/>
            <w:szCs w:val="21"/>
          </w:rPr>
          <w:t xml:space="preserve">hrs.wsu.edu/benefits        </w:t>
        </w:r>
      </w:hyperlink>
      <w:r w:rsidRPr="00792BC0">
        <w:rPr>
          <w:rFonts w:ascii="ITC Stone Serif Std Medium" w:hAnsi="ITC Stone Serif Std Medium"/>
          <w:sz w:val="21"/>
          <w:szCs w:val="21"/>
        </w:rPr>
        <w:t xml:space="preserve"> </w:t>
      </w:r>
    </w:p>
    <w:p w:rsidR="008F5DCB" w:rsidRPr="00792BC0" w:rsidRDefault="008F5DCB" w:rsidP="008F5DCB">
      <w:pPr>
        <w:pStyle w:val="NormalWeb"/>
        <w:rPr>
          <w:rFonts w:ascii="ITC Stone Serif Std Medium" w:hAnsi="ITC Stone Serif Std Medium"/>
          <w:sz w:val="21"/>
          <w:szCs w:val="21"/>
        </w:rPr>
      </w:pPr>
      <w:r w:rsidRPr="00792BC0">
        <w:rPr>
          <w:rFonts w:ascii="ITC Stone Serif Std Medium" w:hAnsi="ITC Stone Serif Std Medium"/>
          <w:sz w:val="21"/>
          <w:szCs w:val="21"/>
        </w:rPr>
        <w:t xml:space="preserve">(Linked directly to Benefit Overview for Faculty and AP)  </w:t>
      </w:r>
    </w:p>
    <w:p w:rsidR="008F5DCB" w:rsidRPr="00792BC0" w:rsidRDefault="008F5DCB" w:rsidP="008F5DCB">
      <w:pPr>
        <w:pStyle w:val="NormalWeb"/>
        <w:rPr>
          <w:rFonts w:ascii="ITC Stone Serif Std Medium" w:hAnsi="ITC Stone Serif Std Medium"/>
          <w:i/>
          <w:sz w:val="21"/>
          <w:szCs w:val="21"/>
        </w:rPr>
      </w:pPr>
      <w:r w:rsidRPr="00792BC0">
        <w:rPr>
          <w:rFonts w:ascii="ITC Stone Serif Std Medium" w:hAnsi="ITC Stone Serif Std Medium"/>
          <w:i/>
          <w:sz w:val="21"/>
          <w:szCs w:val="21"/>
        </w:rPr>
        <w:t>To achieve the same formatting as above, copy the coding below directly into OPDRS under the “Additional Information” section:</w:t>
      </w:r>
    </w:p>
    <w:p w:rsidR="008F5DCB" w:rsidRPr="00792BC0" w:rsidRDefault="008F5DCB" w:rsidP="008F5DCB">
      <w:pPr>
        <w:pStyle w:val="NormalWeb"/>
        <w:rPr>
          <w:rFonts w:ascii="ITC Stone Serif Std Medium" w:hAnsi="ITC Stone Serif Std Medium"/>
          <w:i/>
          <w:sz w:val="21"/>
          <w:szCs w:val="21"/>
        </w:rPr>
      </w:pPr>
      <w:r w:rsidRPr="00792BC0">
        <w:rPr>
          <w:rFonts w:ascii="ITC Stone Serif Std Medium" w:hAnsi="ITC Stone Serif Std Medium"/>
          <w:i/>
          <w:sz w:val="21"/>
          <w:szCs w:val="21"/>
        </w:rPr>
        <w:t xml:space="preserve"> </w:t>
      </w:r>
      <w:r w:rsidRPr="00792BC0">
        <w:rPr>
          <w:rFonts w:ascii="ITC Stone Serif Std Medium" w:hAnsi="ITC Stone Serif Std Medium"/>
          <w:sz w:val="21"/>
          <w:szCs w:val="21"/>
        </w:rPr>
        <w:t xml:space="preserve">*Benefits* </w:t>
      </w:r>
    </w:p>
    <w:p w:rsidR="008F5DCB" w:rsidRPr="00792BC0" w:rsidRDefault="00B05CB0">
      <w:pPr>
        <w:rPr>
          <w:rFonts w:ascii="ITC Stone Serif Std Medium" w:eastAsia="Times New Roman" w:hAnsi="ITC Stone Serif Std Medium"/>
          <w:sz w:val="21"/>
          <w:szCs w:val="21"/>
        </w:rPr>
      </w:pPr>
      <w:r w:rsidRPr="00792BC0">
        <w:rPr>
          <w:rFonts w:ascii="ITC Stone Serif Std Medium" w:eastAsia="Times New Roman" w:hAnsi="ITC Stone Serif Std Medium"/>
          <w:sz w:val="21"/>
          <w:szCs w:val="21"/>
        </w:rPr>
        <w:t xml:space="preserve">Competitive benefits available &lt;a </w:t>
      </w:r>
      <w:proofErr w:type="spellStart"/>
      <w:r w:rsidRPr="00792BC0">
        <w:rPr>
          <w:rFonts w:ascii="ITC Stone Serif Std Medium" w:eastAsia="Times New Roman" w:hAnsi="ITC Stone Serif Std Medium"/>
          <w:sz w:val="21"/>
          <w:szCs w:val="21"/>
        </w:rPr>
        <w:t>href</w:t>
      </w:r>
      <w:proofErr w:type="spellEnd"/>
      <w:r w:rsidRPr="00792BC0">
        <w:rPr>
          <w:rFonts w:ascii="ITC Stone Serif Std Medium" w:eastAsia="Times New Roman" w:hAnsi="ITC Stone Serif Std Medium"/>
          <w:sz w:val="21"/>
          <w:szCs w:val="21"/>
        </w:rPr>
        <w:t>="</w:t>
      </w:r>
      <w:r w:rsidR="009801A2" w:rsidRPr="00792BC0">
        <w:rPr>
          <w:sz w:val="21"/>
          <w:szCs w:val="21"/>
        </w:rPr>
        <w:t xml:space="preserve"> </w:t>
      </w:r>
      <w:r w:rsidR="00011CC6" w:rsidRPr="00011CC6">
        <w:rPr>
          <w:rFonts w:ascii="ITC Stone Serif Std Medium" w:eastAsia="Times New Roman" w:hAnsi="ITC Stone Serif Std Medium"/>
          <w:sz w:val="21"/>
          <w:szCs w:val="21"/>
        </w:rPr>
        <w:t>http://hrs.wsu.edu/documents/2017/05/2017-benefit-overview-faculty-ap.pdf</w:t>
      </w:r>
      <w:r w:rsidRPr="00792BC0">
        <w:rPr>
          <w:rFonts w:ascii="ITC Stone Serif Std Medium" w:eastAsia="Times New Roman" w:hAnsi="ITC Stone Serif Std Medium"/>
          <w:sz w:val="21"/>
          <w:szCs w:val="21"/>
        </w:rPr>
        <w:t xml:space="preserve">"&gt;hrs.wsu.edu/benefits&lt;/a&gt; </w:t>
      </w:r>
    </w:p>
    <w:p w:rsidR="00B61E26" w:rsidRPr="00792BC0" w:rsidRDefault="00B61E26">
      <w:pPr>
        <w:rPr>
          <w:rFonts w:ascii="ITC Stone Serif Std Medium" w:eastAsia="Times New Roman" w:hAnsi="ITC Stone Serif Std Medium"/>
          <w:sz w:val="21"/>
          <w:szCs w:val="21"/>
        </w:rPr>
      </w:pPr>
    </w:p>
    <w:p w:rsidR="00B61E26" w:rsidRPr="00792BC0" w:rsidRDefault="00B61E26" w:rsidP="00B61E26">
      <w:pPr>
        <w:rPr>
          <w:rFonts w:ascii="ITC Stone Serif Std Medium" w:eastAsia="Times New Roman" w:hAnsi="ITC Stone Serif Std Medium"/>
          <w:sz w:val="21"/>
          <w:szCs w:val="21"/>
        </w:rPr>
      </w:pPr>
    </w:p>
    <w:p w:rsidR="00B61E26" w:rsidRPr="00792BC0" w:rsidRDefault="00B61E26" w:rsidP="00B61E26">
      <w:pPr>
        <w:rPr>
          <w:rFonts w:ascii="ITC Stone Serif Std Medium" w:hAnsi="ITC Stone Serif Std Medium"/>
          <w:b/>
          <w:sz w:val="21"/>
          <w:szCs w:val="21"/>
        </w:rPr>
      </w:pPr>
      <w:r w:rsidRPr="00792BC0">
        <w:rPr>
          <w:rFonts w:ascii="ITC Stone Serif Std Medium" w:eastAsia="Times New Roman" w:hAnsi="ITC Stone Serif Std Medium"/>
          <w:b/>
          <w:sz w:val="21"/>
          <w:szCs w:val="21"/>
        </w:rPr>
        <w:t xml:space="preserve">For additional text formatting tips to utilize in OPDRS visit: </w:t>
      </w:r>
      <w:hyperlink r:id="rId14" w:history="1">
        <w:r w:rsidR="00976264" w:rsidRPr="00792BC0">
          <w:rPr>
            <w:rStyle w:val="Hyperlink"/>
            <w:rFonts w:ascii="ITC Stone Serif Std Medium" w:eastAsia="Times New Roman" w:hAnsi="ITC Stone Serif Std Medium"/>
            <w:b/>
            <w:sz w:val="21"/>
            <w:szCs w:val="21"/>
          </w:rPr>
          <w:t>https://hrs.wsu.edu/File/Text+Formatting.pdf</w:t>
        </w:r>
      </w:hyperlink>
    </w:p>
    <w:sectPr w:rsidR="00B61E26" w:rsidRPr="00792B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3F" w:rsidRDefault="00A44E3F" w:rsidP="00D36957">
      <w:r>
        <w:separator/>
      </w:r>
    </w:p>
  </w:endnote>
  <w:endnote w:type="continuationSeparator" w:id="0">
    <w:p w:rsidR="00A44E3F" w:rsidRDefault="00A44E3F" w:rsidP="00D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ans">
    <w:altName w:val="Courier New"/>
    <w:panose1 w:val="000B0500000000000000"/>
    <w:charset w:val="00"/>
    <w:family w:val="swiss"/>
    <w:notTrueType/>
    <w:pitch w:val="variable"/>
    <w:sig w:usb0="00000003" w:usb1="00000000" w:usb2="00000000" w:usb3="00000000" w:csb0="00000001"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A2" w:rsidRPr="009801A2" w:rsidRDefault="00630D41">
    <w:pPr>
      <w:pStyle w:val="Footer"/>
      <w:rPr>
        <w:rFonts w:ascii="ITC Stone Serif Std Medium" w:hAnsi="ITC Stone Serif Std Medium"/>
        <w:sz w:val="16"/>
      </w:rPr>
    </w:pPr>
    <w:r>
      <w:rPr>
        <w:rFonts w:ascii="ITC Stone Serif Std Medium" w:hAnsi="ITC Stone Serif Std Medium"/>
        <w:sz w:val="16"/>
      </w:rPr>
      <w:t>Updated 8/24</w:t>
    </w:r>
    <w:r w:rsidR="009801A2" w:rsidRPr="009801A2">
      <w:rPr>
        <w:rFonts w:ascii="ITC Stone Serif Std Medium" w:hAnsi="ITC Stone Serif Std Medium"/>
        <w:sz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3F" w:rsidRDefault="00A44E3F" w:rsidP="00D36957">
      <w:r>
        <w:separator/>
      </w:r>
    </w:p>
  </w:footnote>
  <w:footnote w:type="continuationSeparator" w:id="0">
    <w:p w:rsidR="00A44E3F" w:rsidRDefault="00A44E3F" w:rsidP="00D3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57" w:rsidRDefault="00D36957">
    <w:pPr>
      <w:pStyle w:val="Header"/>
    </w:pPr>
    <w:r>
      <w:rPr>
        <w:noProof/>
      </w:rPr>
      <w:drawing>
        <wp:anchor distT="0" distB="0" distL="114300" distR="114300" simplePos="0" relativeHeight="251657216" behindDoc="1" locked="0" layoutInCell="1" allowOverlap="1" wp14:anchorId="2FA3208D" wp14:editId="20248376">
          <wp:simplePos x="0" y="0"/>
          <wp:positionH relativeFrom="margin">
            <wp:posOffset>-857250</wp:posOffset>
          </wp:positionH>
          <wp:positionV relativeFrom="paragraph">
            <wp:posOffset>-342900</wp:posOffset>
          </wp:positionV>
          <wp:extent cx="4619625" cy="1125855"/>
          <wp:effectExtent l="0" t="0" r="0" b="0"/>
          <wp:wrapThrough wrapText="bothSides">
            <wp:wrapPolygon edited="0">
              <wp:start x="11134" y="0"/>
              <wp:lineTo x="624" y="731"/>
              <wp:lineTo x="534" y="4020"/>
              <wp:lineTo x="2049" y="5848"/>
              <wp:lineTo x="2049" y="8406"/>
              <wp:lineTo x="2405" y="11695"/>
              <wp:lineTo x="2672" y="12426"/>
              <wp:lineTo x="11579" y="12426"/>
              <wp:lineTo x="13717" y="11695"/>
              <wp:lineTo x="20932" y="7310"/>
              <wp:lineTo x="20932" y="4386"/>
              <wp:lineTo x="15766" y="1096"/>
              <wp:lineTo x="11490" y="0"/>
              <wp:lineTo x="11134" y="0"/>
            </wp:wrapPolygon>
          </wp:wrapThrough>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H top"/>
                  <pic:cNvPicPr>
                    <a:picLocks noChangeAspect="1" noChangeArrowheads="1"/>
                  </pic:cNvPicPr>
                </pic:nvPicPr>
                <pic:blipFill rotWithShape="1">
                  <a:blip r:embed="rId1">
                    <a:extLst>
                      <a:ext uri="{28A0092B-C50C-407E-A947-70E740481C1C}">
                        <a14:useLocalDpi xmlns:a14="http://schemas.microsoft.com/office/drawing/2010/main" val="0"/>
                      </a:ext>
                    </a:extLst>
                  </a:blip>
                  <a:srcRect l="8341" t="29727" r="32164"/>
                  <a:stretch/>
                </pic:blipFill>
                <pic:spPr bwMode="auto">
                  <a:xfrm>
                    <a:off x="0" y="0"/>
                    <a:ext cx="4619625" cy="1125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57"/>
    <w:rsid w:val="00011CC6"/>
    <w:rsid w:val="000849E2"/>
    <w:rsid w:val="00112CA3"/>
    <w:rsid w:val="00123510"/>
    <w:rsid w:val="001271E1"/>
    <w:rsid w:val="00170DBD"/>
    <w:rsid w:val="00216226"/>
    <w:rsid w:val="00306C81"/>
    <w:rsid w:val="003A36A1"/>
    <w:rsid w:val="003A48B9"/>
    <w:rsid w:val="004461CF"/>
    <w:rsid w:val="004E01B7"/>
    <w:rsid w:val="004E2B5E"/>
    <w:rsid w:val="00510D6E"/>
    <w:rsid w:val="0057495C"/>
    <w:rsid w:val="005C5914"/>
    <w:rsid w:val="00630D41"/>
    <w:rsid w:val="00693D48"/>
    <w:rsid w:val="006A12D5"/>
    <w:rsid w:val="00721428"/>
    <w:rsid w:val="0072227E"/>
    <w:rsid w:val="00727EA8"/>
    <w:rsid w:val="007925EE"/>
    <w:rsid w:val="00792BC0"/>
    <w:rsid w:val="007B5182"/>
    <w:rsid w:val="00846EDB"/>
    <w:rsid w:val="00850392"/>
    <w:rsid w:val="008A3AC8"/>
    <w:rsid w:val="008C41E1"/>
    <w:rsid w:val="008F5DCB"/>
    <w:rsid w:val="00903C8B"/>
    <w:rsid w:val="00976264"/>
    <w:rsid w:val="009801A2"/>
    <w:rsid w:val="009A3865"/>
    <w:rsid w:val="009B0B12"/>
    <w:rsid w:val="00A44E3F"/>
    <w:rsid w:val="00AD0137"/>
    <w:rsid w:val="00AD13E3"/>
    <w:rsid w:val="00B05CB0"/>
    <w:rsid w:val="00B23FBF"/>
    <w:rsid w:val="00B61E26"/>
    <w:rsid w:val="00C00230"/>
    <w:rsid w:val="00C164EF"/>
    <w:rsid w:val="00CD2AD3"/>
    <w:rsid w:val="00D36957"/>
    <w:rsid w:val="00DC7013"/>
    <w:rsid w:val="00E068E5"/>
    <w:rsid w:val="00E2288F"/>
    <w:rsid w:val="00EB3AD1"/>
    <w:rsid w:val="00F009C6"/>
    <w:rsid w:val="00F217F8"/>
    <w:rsid w:val="00F86BBE"/>
    <w:rsid w:val="00F86E0F"/>
    <w:rsid w:val="00FB0125"/>
    <w:rsid w:val="00FC5C06"/>
    <w:rsid w:val="00FC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C1AAD6"/>
  <w15:chartTrackingRefBased/>
  <w15:docId w15:val="{B8974031-5F77-4AC1-955C-497CE156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957"/>
    <w:pPr>
      <w:tabs>
        <w:tab w:val="center" w:pos="4680"/>
        <w:tab w:val="right" w:pos="9360"/>
      </w:tabs>
    </w:pPr>
  </w:style>
  <w:style w:type="character" w:customStyle="1" w:styleId="HeaderChar">
    <w:name w:val="Header Char"/>
    <w:basedOn w:val="DefaultParagraphFont"/>
    <w:link w:val="Header"/>
    <w:uiPriority w:val="99"/>
    <w:rsid w:val="00D36957"/>
  </w:style>
  <w:style w:type="paragraph" w:styleId="Footer">
    <w:name w:val="footer"/>
    <w:basedOn w:val="Normal"/>
    <w:link w:val="FooterChar"/>
    <w:uiPriority w:val="99"/>
    <w:unhideWhenUsed/>
    <w:rsid w:val="00D36957"/>
    <w:pPr>
      <w:tabs>
        <w:tab w:val="center" w:pos="4680"/>
        <w:tab w:val="right" w:pos="9360"/>
      </w:tabs>
    </w:pPr>
  </w:style>
  <w:style w:type="character" w:customStyle="1" w:styleId="FooterChar">
    <w:name w:val="Footer Char"/>
    <w:basedOn w:val="DefaultParagraphFont"/>
    <w:link w:val="Footer"/>
    <w:uiPriority w:val="99"/>
    <w:rsid w:val="00D36957"/>
  </w:style>
  <w:style w:type="character" w:styleId="Hyperlink">
    <w:name w:val="Hyperlink"/>
    <w:basedOn w:val="DefaultParagraphFont"/>
    <w:uiPriority w:val="99"/>
    <w:unhideWhenUsed/>
    <w:qFormat/>
    <w:rsid w:val="004E01B7"/>
    <w:rPr>
      <w:rFonts w:ascii="Stone Sans" w:hAnsi="Stone Sans"/>
      <w:color w:val="0563C1" w:themeColor="hyperlink"/>
      <w:u w:val="single"/>
    </w:rPr>
  </w:style>
  <w:style w:type="paragraph" w:styleId="NormalWeb">
    <w:name w:val="Normal (Web)"/>
    <w:basedOn w:val="Normal"/>
    <w:uiPriority w:val="99"/>
    <w:unhideWhenUsed/>
    <w:qFormat/>
    <w:rsid w:val="004E01B7"/>
    <w:pPr>
      <w:spacing w:before="100" w:beforeAutospacing="1" w:after="100" w:afterAutospacing="1"/>
    </w:pPr>
    <w:rPr>
      <w:rFonts w:ascii="Stone Sans" w:eastAsia="Times New Roman" w:hAnsi="Stone Sans"/>
      <w:sz w:val="20"/>
      <w:szCs w:val="24"/>
    </w:rPr>
  </w:style>
  <w:style w:type="character" w:styleId="FollowedHyperlink">
    <w:name w:val="FollowedHyperlink"/>
    <w:basedOn w:val="DefaultParagraphFont"/>
    <w:uiPriority w:val="99"/>
    <w:semiHidden/>
    <w:unhideWhenUsed/>
    <w:rsid w:val="00DC7013"/>
    <w:rPr>
      <w:color w:val="954F72" w:themeColor="followedHyperlink"/>
      <w:u w:val="single"/>
    </w:rPr>
  </w:style>
  <w:style w:type="character" w:styleId="Strong">
    <w:name w:val="Strong"/>
    <w:basedOn w:val="DefaultParagraphFont"/>
    <w:uiPriority w:val="22"/>
    <w:qFormat/>
    <w:rsid w:val="008F5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8288">
      <w:bodyDiv w:val="1"/>
      <w:marLeft w:val="0"/>
      <w:marRight w:val="0"/>
      <w:marTop w:val="0"/>
      <w:marBottom w:val="0"/>
      <w:divBdr>
        <w:top w:val="none" w:sz="0" w:space="0" w:color="auto"/>
        <w:left w:val="none" w:sz="0" w:space="0" w:color="auto"/>
        <w:bottom w:val="none" w:sz="0" w:space="0" w:color="auto"/>
        <w:right w:val="none" w:sz="0" w:space="0" w:color="auto"/>
      </w:divBdr>
    </w:div>
    <w:div w:id="1550142687">
      <w:bodyDiv w:val="1"/>
      <w:marLeft w:val="0"/>
      <w:marRight w:val="0"/>
      <w:marTop w:val="0"/>
      <w:marBottom w:val="0"/>
      <w:divBdr>
        <w:top w:val="none" w:sz="0" w:space="0" w:color="auto"/>
        <w:left w:val="none" w:sz="0" w:space="0" w:color="auto"/>
        <w:bottom w:val="none" w:sz="0" w:space="0" w:color="auto"/>
        <w:right w:val="none" w:sz="0" w:space="0" w:color="auto"/>
      </w:divBdr>
    </w:div>
    <w:div w:id="20729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pokanecity.org/about/" TargetMode="External"/><Relationship Id="rId13" Type="http://schemas.openxmlformats.org/officeDocument/2006/relationships/hyperlink" Target="http://hrs.wsu.edu/employees/benefits/benefit-detai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spokanecity.org/about/" TargetMode="External"/><Relationship Id="rId12" Type="http://schemas.openxmlformats.org/officeDocument/2006/relationships/hyperlink" Target="http://hrs.wsu.edu/employees/benefits/benefit-detai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hrs@wsu.edu" TargetMode="External"/><Relationship Id="rId11" Type="http://schemas.openxmlformats.org/officeDocument/2006/relationships/hyperlink" Target="http://extension.wsu.ed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vancouverusa.com" TargetMode="External"/><Relationship Id="rId4" Type="http://schemas.openxmlformats.org/officeDocument/2006/relationships/footnotes" Target="footnotes.xml"/><Relationship Id="rId9" Type="http://schemas.openxmlformats.org/officeDocument/2006/relationships/hyperlink" Target="http://www.visittri-cities.com" TargetMode="External"/><Relationship Id="rId14" Type="http://schemas.openxmlformats.org/officeDocument/2006/relationships/hyperlink" Target="https://hrs.wsu.edu/File/Text+Formatt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Jaide</dc:creator>
  <cp:keywords/>
  <dc:description/>
  <cp:lastModifiedBy>Wilhelm, Jaide</cp:lastModifiedBy>
  <cp:revision>2</cp:revision>
  <dcterms:created xsi:type="dcterms:W3CDTF">2017-08-24T15:19:00Z</dcterms:created>
  <dcterms:modified xsi:type="dcterms:W3CDTF">2017-08-24T15:19:00Z</dcterms:modified>
</cp:coreProperties>
</file>